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exact" w:line="1"/>
        <w:rPr>
          <w:color w:val="000000"/>
          <w:spacing w:val="0"/>
          <w:w w:val="100"/>
          <w:shd w:fill="auto" w:val="clear"/>
          <w:lang w:val="ru-RU" w:eastAsia="ru-RU" w:bidi="ru-RU"/>
        </w:rPr>
      </w:pPr>
      <w:r>
        <w:rPr/>
      </w:r>
    </w:p>
    <w:p>
      <w:pPr>
        <w:pStyle w:val="Style19"/>
        <w:keepNext w:val="false"/>
        <w:keepLines w:val="false"/>
        <w:widowControl w:val="false"/>
        <w:pBdr/>
        <w:shd w:val="clear" w:color="auto" w:fill="auto"/>
        <w:bidi w:val="0"/>
        <w:spacing w:lineRule="auto" w:line="240" w:before="0" w:after="0"/>
        <w:ind w:left="0" w:right="0" w:firstLine="720"/>
        <w:jc w:val="center"/>
        <w:rPr/>
      </w:pPr>
      <w:r>
        <w:rPr>
          <w:color w:val="000000"/>
          <w:spacing w:val="0"/>
          <w:w w:val="100"/>
          <w:shd w:fill="auto" w:val="clear"/>
          <w:lang w:val="ru-RU" w:eastAsia="ru-RU" w:bidi="ru-RU"/>
        </w:rPr>
        <w:t>Г</w:t>
      </w:r>
      <w:r>
        <w:rPr>
          <w:rFonts w:eastAsia="Times New Roman" w:cs="Times New Roman"/>
          <w:b w:val="false"/>
          <w:bCs w:val="false"/>
          <w:i w:val="false"/>
          <w:iCs w:val="false"/>
          <w:caps w:val="false"/>
          <w:smallCaps w:val="false"/>
          <w:strike w:val="false"/>
          <w:dstrike w:val="false"/>
          <w:color w:val="000000"/>
          <w:spacing w:val="0"/>
          <w:w w:val="100"/>
          <w:sz w:val="28"/>
          <w:szCs w:val="28"/>
          <w:u w:val="none"/>
          <w:shd w:fill="auto" w:val="clear"/>
          <w:lang w:val="ru-RU" w:eastAsia="ru-RU" w:bidi="ru-RU"/>
        </w:rPr>
        <w:t>осп</w:t>
      </w:r>
      <w:r>
        <w:rPr>
          <w:color w:val="000000"/>
          <w:spacing w:val="0"/>
          <w:w w:val="100"/>
          <w:shd w:fill="auto" w:val="clear"/>
          <w:lang w:val="ru-RU" w:eastAsia="ru-RU" w:bidi="ru-RU"/>
        </w:rPr>
        <w:t xml:space="preserve">оддержка для ветеранов и участников СВО </w:t>
      </w:r>
    </w:p>
    <w:p>
      <w:pPr>
        <w:pStyle w:val="Style19"/>
        <w:widowControl w:val="false"/>
        <w:pBdr/>
        <w:shd w:val="clear" w:color="auto" w:fill="auto"/>
        <w:bidi w:val="0"/>
        <w:spacing w:lineRule="auto" w:line="240" w:before="0" w:after="0"/>
        <w:ind w:left="0" w:right="0" w:firstLine="720"/>
        <w:jc w:val="center"/>
        <w:rPr>
          <w:color w:val="000000"/>
          <w:spacing w:val="0"/>
          <w:w w:val="100"/>
          <w:shd w:fill="auto" w:val="clear"/>
          <w:lang w:val="ru-RU" w:eastAsia="ru-RU" w:bidi="ru-RU"/>
        </w:rPr>
      </w:pPr>
      <w:r>
        <w:rPr/>
      </w:r>
    </w:p>
    <w:p>
      <w:pPr>
        <w:pStyle w:val="Style19"/>
        <w:widowControl w:val="false"/>
        <w:pBdr/>
        <w:shd w:val="clear" w:color="auto" w:fill="auto"/>
        <w:bidi w:val="0"/>
        <w:spacing w:lineRule="auto" w:line="240" w:before="0" w:after="0"/>
        <w:ind w:left="0" w:right="0" w:hanging="0"/>
        <w:jc w:val="both"/>
        <w:rPr>
          <w:sz w:val="26"/>
          <w:szCs w:val="26"/>
        </w:rPr>
      </w:pPr>
      <w:r>
        <w:rPr>
          <w:color w:val="000000"/>
          <w:spacing w:val="0"/>
          <w:w w:val="100"/>
          <w:sz w:val="26"/>
          <w:szCs w:val="26"/>
          <w:shd w:fill="auto" w:val="clear"/>
          <w:lang w:val="ru-RU" w:eastAsia="ru-RU" w:bidi="ru-RU"/>
        </w:rPr>
        <w:t xml:space="preserve"> </w:t>
      </w:r>
      <w:r>
        <w:rPr>
          <w:color w:val="000000"/>
          <w:spacing w:val="0"/>
          <w:w w:val="100"/>
          <w:sz w:val="26"/>
          <w:szCs w:val="26"/>
          <w:shd w:fill="auto" w:val="clear"/>
          <w:lang w:val="ru-RU" w:eastAsia="ru-RU" w:bidi="ru-RU"/>
        </w:rPr>
        <w:t>В</w:t>
      </w:r>
      <w:r>
        <w:rPr>
          <w:color w:val="000000"/>
          <w:spacing w:val="0"/>
          <w:w w:val="100"/>
          <w:sz w:val="26"/>
          <w:szCs w:val="26"/>
          <w:shd w:fill="auto" w:val="clear"/>
          <w:lang w:val="ru-RU" w:eastAsia="ru-RU" w:bidi="ru-RU"/>
        </w:rPr>
        <w:t xml:space="preserve"> рамках Государственной программы развития сельского хозяйства и регулирования рынков сельскохозяйственной продукции, сырья и продовольствия (постановление Правительства Российской Федерации от 14.07.2012 № 717) приложением 21 программы, предусмотрена поддержка ветеранам и участникам специальной военной операции на начало предпринимательской деятельности в агропромышлен</w:t>
        <w:softHyphen/>
        <w:t>ном комплексе - грант «Агромотиватор».</w:t>
      </w:r>
    </w:p>
    <w:p>
      <w:pPr>
        <w:pStyle w:val="Style19"/>
        <w:keepNext w:val="false"/>
        <w:keepLines w:val="false"/>
        <w:widowControl w:val="false"/>
        <w:pBdr/>
        <w:shd w:val="clear" w:color="auto" w:fill="auto"/>
        <w:bidi w:val="0"/>
        <w:spacing w:lineRule="auto" w:line="240" w:before="0" w:after="0"/>
        <w:ind w:left="0" w:right="0" w:firstLine="720"/>
        <w:jc w:val="both"/>
        <w:rPr>
          <w:sz w:val="26"/>
          <w:szCs w:val="26"/>
        </w:rPr>
      </w:pPr>
      <w:r>
        <w:rPr>
          <w:color w:val="000000"/>
          <w:spacing w:val="0"/>
          <w:w w:val="100"/>
          <w:sz w:val="26"/>
          <w:szCs w:val="26"/>
          <w:shd w:fill="auto" w:val="clear"/>
          <w:lang w:val="ru-RU" w:eastAsia="ru-RU" w:bidi="ru-RU"/>
        </w:rPr>
        <w:t>Получателем гранта может быть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субъекта Российской Федерации,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 или обязующиеся в срок, не превышающий 30 календарных дней с даты принятия решения региональной комиссии по отбору проектов о предоставлении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w:t>
      </w:r>
    </w:p>
    <w:p>
      <w:pPr>
        <w:pStyle w:val="Style19"/>
        <w:keepNext w:val="false"/>
        <w:keepLines w:val="false"/>
        <w:widowControl w:val="false"/>
        <w:pBdr/>
        <w:shd w:val="clear" w:color="auto" w:fill="auto"/>
        <w:bidi w:val="0"/>
        <w:spacing w:lineRule="auto" w:line="240" w:before="0" w:after="0"/>
        <w:ind w:left="0" w:right="0" w:firstLine="700"/>
        <w:jc w:val="both"/>
        <w:rPr>
          <w:sz w:val="26"/>
          <w:szCs w:val="26"/>
        </w:rPr>
      </w:pPr>
      <w:r>
        <w:rPr>
          <w:color w:val="000000"/>
          <w:spacing w:val="0"/>
          <w:w w:val="100"/>
          <w:sz w:val="26"/>
          <w:szCs w:val="26"/>
          <w:shd w:fill="auto" w:val="clear"/>
          <w:lang w:val="ru-RU" w:eastAsia="ru-RU" w:bidi="ru-RU"/>
        </w:rPr>
        <w:t>Грант «Агромотиватор» предоставляется грантополучателю на реализацию проекта создания и (или) развития хозяйства:</w:t>
      </w:r>
    </w:p>
    <w:p>
      <w:pPr>
        <w:pStyle w:val="Style19"/>
        <w:keepNext w:val="false"/>
        <w:keepLines w:val="false"/>
        <w:widowControl w:val="false"/>
        <w:pBdr/>
        <w:shd w:val="clear" w:color="auto" w:fill="auto"/>
        <w:bidi w:val="0"/>
        <w:spacing w:lineRule="auto" w:line="240" w:before="0" w:after="0"/>
        <w:ind w:left="0" w:right="0" w:firstLine="740"/>
        <w:jc w:val="both"/>
        <w:rPr>
          <w:sz w:val="26"/>
          <w:szCs w:val="26"/>
        </w:rPr>
      </w:pPr>
      <w:r>
        <w:rPr>
          <w:color w:val="000000"/>
          <w:spacing w:val="0"/>
          <w:w w:val="100"/>
          <w:sz w:val="26"/>
          <w:szCs w:val="26"/>
          <w:shd w:fill="auto" w:val="clear"/>
          <w:lang w:val="ru-RU" w:eastAsia="ru-RU" w:bidi="ru-RU"/>
        </w:rP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pPr>
        <w:pStyle w:val="Style19"/>
        <w:keepNext w:val="false"/>
        <w:keepLines w:val="false"/>
        <w:widowControl w:val="false"/>
        <w:pBdr/>
        <w:shd w:val="clear" w:color="auto" w:fill="auto"/>
        <w:bidi w:val="0"/>
        <w:spacing w:lineRule="auto" w:line="240" w:before="0" w:after="0"/>
        <w:ind w:left="0" w:right="0" w:firstLine="740"/>
        <w:jc w:val="both"/>
        <w:rPr>
          <w:sz w:val="26"/>
          <w:szCs w:val="26"/>
        </w:rPr>
      </w:pPr>
      <w:r>
        <w:rPr>
          <w:color w:val="000000"/>
          <w:spacing w:val="0"/>
          <w:w w:val="100"/>
          <w:sz w:val="26"/>
          <w:szCs w:val="26"/>
          <w:shd w:fill="auto" w:val="clear"/>
          <w:lang w:val="ru-RU" w:eastAsia="ru-RU" w:bidi="ru-RU"/>
        </w:rPr>
        <w:t>по иным направлениям проекта создания и (или) развития хозяйства - в размере, не превышающем 5 млн. рублей, но не более 90 процентов затрат.</w:t>
      </w:r>
    </w:p>
    <w:p>
      <w:pPr>
        <w:pStyle w:val="Style19"/>
        <w:keepNext w:val="false"/>
        <w:keepLines w:val="false"/>
        <w:widowControl w:val="false"/>
        <w:pBdr/>
        <w:shd w:val="clear" w:color="auto" w:fill="auto"/>
        <w:bidi w:val="0"/>
        <w:spacing w:lineRule="auto" w:line="240" w:before="0" w:after="0"/>
        <w:ind w:left="0" w:right="0" w:firstLine="720"/>
        <w:jc w:val="left"/>
        <w:rPr>
          <w:sz w:val="26"/>
          <w:szCs w:val="26"/>
        </w:rPr>
      </w:pPr>
      <w:r>
        <w:rPr>
          <w:color w:val="000000"/>
          <w:spacing w:val="0"/>
          <w:w w:val="100"/>
          <w:sz w:val="26"/>
          <w:szCs w:val="26"/>
          <w:shd w:fill="auto" w:val="clear"/>
          <w:lang w:val="ru-RU" w:eastAsia="ru-RU" w:bidi="ru-RU"/>
        </w:rPr>
        <w:t>Размер гранта «Агромотиватор» не может быть менее 3 млн. рублей.</w:t>
      </w:r>
    </w:p>
    <w:p>
      <w:pPr>
        <w:pStyle w:val="Style19"/>
        <w:keepNext w:val="false"/>
        <w:keepLines w:val="false"/>
        <w:widowControl w:val="false"/>
        <w:pBdr/>
        <w:shd w:val="clear" w:color="auto" w:fill="auto"/>
        <w:bidi w:val="0"/>
        <w:spacing w:lineRule="auto" w:line="240" w:before="0" w:after="0"/>
        <w:ind w:left="0" w:right="0" w:firstLine="740"/>
        <w:jc w:val="both"/>
        <w:rPr>
          <w:sz w:val="26"/>
          <w:szCs w:val="26"/>
        </w:rPr>
      </w:pPr>
      <w:r>
        <w:rPr>
          <w:color w:val="000000"/>
          <w:spacing w:val="0"/>
          <w:w w:val="100"/>
          <w:sz w:val="26"/>
          <w:szCs w:val="26"/>
          <w:shd w:fill="auto" w:val="clear"/>
          <w:lang w:val="ru-RU" w:eastAsia="ru-RU" w:bidi="ru-RU"/>
        </w:rPr>
        <w:t>Срок использования гранта «Агромотиватор» составляет не более 18 месяцев со дня его получения.</w:t>
      </w:r>
    </w:p>
    <w:p>
      <w:pPr>
        <w:pStyle w:val="Style19"/>
        <w:keepNext w:val="false"/>
        <w:keepLines w:val="false"/>
        <w:widowControl w:val="false"/>
        <w:pBdr/>
        <w:shd w:val="clear" w:color="auto" w:fill="auto"/>
        <w:bidi w:val="0"/>
        <w:spacing w:lineRule="auto" w:line="240" w:before="0" w:after="0"/>
        <w:ind w:left="0" w:right="0" w:firstLine="740"/>
        <w:jc w:val="both"/>
        <w:rPr>
          <w:sz w:val="26"/>
          <w:szCs w:val="26"/>
        </w:rPr>
      </w:pPr>
      <w:r>
        <w:rPr>
          <w:color w:val="000000"/>
          <w:spacing w:val="0"/>
          <w:w w:val="100"/>
          <w:sz w:val="26"/>
          <w:szCs w:val="26"/>
          <w:shd w:fill="auto" w:val="clear"/>
          <w:lang w:val="ru-RU" w:eastAsia="ru-RU" w:bidi="ru-RU"/>
        </w:rPr>
        <w:t>Количество победителей и размер гранта «Агромотиватор», предоставляемого конкретному грантополучателю, определяется Комиссией по оказанию государственной поддержки малым формам хозяйствования.</w:t>
      </w:r>
    </w:p>
    <w:p>
      <w:pPr>
        <w:pStyle w:val="Style19"/>
        <w:keepNext w:val="false"/>
        <w:keepLines w:val="false"/>
        <w:widowControl w:val="false"/>
        <w:pBdr/>
        <w:shd w:val="clear" w:color="auto" w:fill="auto"/>
        <w:bidi w:val="0"/>
        <w:spacing w:lineRule="auto" w:line="240" w:before="0" w:after="0"/>
        <w:ind w:left="0" w:right="0" w:firstLine="740"/>
        <w:jc w:val="both"/>
        <w:rPr>
          <w:sz w:val="26"/>
          <w:szCs w:val="26"/>
        </w:rPr>
      </w:pPr>
      <w:r>
        <w:rPr>
          <w:color w:val="000000"/>
          <w:spacing w:val="0"/>
          <w:w w:val="100"/>
          <w:sz w:val="26"/>
          <w:szCs w:val="26"/>
          <w:shd w:fill="auto" w:val="clear"/>
          <w:lang w:val="ru-RU" w:eastAsia="ru-RU" w:bidi="ru-RU"/>
        </w:rPr>
        <w:t>Перечень затрат, финансовое обеспечение которых допускается осуществлять за счет гранта «Агромотиватор» определяются Министерством сельского хозяйства Российской Федерации.</w:t>
      </w:r>
    </w:p>
    <w:p>
      <w:pPr>
        <w:pStyle w:val="Style19"/>
        <w:widowControl w:val="false"/>
        <w:pBdr/>
        <w:shd w:val="clear" w:color="auto" w:fill="auto"/>
        <w:bidi w:val="0"/>
        <w:spacing w:lineRule="auto" w:line="240" w:before="0" w:after="0"/>
        <w:ind w:left="0" w:right="0" w:firstLine="700"/>
        <w:jc w:val="both"/>
        <w:rPr>
          <w:sz w:val="26"/>
          <w:szCs w:val="26"/>
        </w:rPr>
      </w:pPr>
      <w:r>
        <w:rPr>
          <w:color w:val="000000"/>
          <w:spacing w:val="0"/>
          <w:w w:val="100"/>
          <w:sz w:val="26"/>
          <w:szCs w:val="26"/>
          <w:shd w:fill="auto" w:val="clear"/>
          <w:lang w:val="ru-RU" w:eastAsia="ru-RU" w:bidi="ru-RU"/>
        </w:rPr>
        <w:t>Предложение по желанию принять участие в получении гранта можно предоставить в срок до 01.02.2025 года по телефону 22-5-71 и 22-4-32 или обратит</w:t>
      </w:r>
      <w:r>
        <w:rPr>
          <w:color w:val="000000"/>
          <w:spacing w:val="0"/>
          <w:w w:val="100"/>
          <w:sz w:val="26"/>
          <w:szCs w:val="26"/>
          <w:shd w:fill="auto" w:val="clear"/>
          <w:lang w:val="ru-RU" w:eastAsia="ru-RU" w:bidi="ru-RU"/>
        </w:rPr>
        <w:t>ь</w:t>
      </w:r>
      <w:r>
        <w:rPr>
          <w:color w:val="000000"/>
          <w:spacing w:val="0"/>
          <w:w w:val="100"/>
          <w:sz w:val="26"/>
          <w:szCs w:val="26"/>
          <w:shd w:fill="auto" w:val="clear"/>
          <w:lang w:val="ru-RU" w:eastAsia="ru-RU" w:bidi="ru-RU"/>
        </w:rPr>
        <w:t>ся в кабинет № 7 Управление АПК Администрации Алтайского района по адресу с. Алтайское, ул. Советская, 97а.</w:t>
      </w:r>
    </w:p>
    <w:p>
      <w:pPr>
        <w:pStyle w:val="Style19"/>
        <w:widowControl w:val="false"/>
        <w:pBdr/>
        <w:shd w:val="clear" w:color="auto" w:fill="auto"/>
        <w:bidi w:val="0"/>
        <w:spacing w:lineRule="auto" w:line="240" w:before="0" w:after="0"/>
        <w:ind w:left="0" w:right="0" w:firstLine="700"/>
        <w:jc w:val="both"/>
        <w:rPr>
          <w:color w:val="000000"/>
          <w:spacing w:val="0"/>
          <w:w w:val="100"/>
          <w:shd w:fill="auto" w:val="clear"/>
          <w:lang w:val="ru-RU" w:eastAsia="ru-RU" w:bidi="ru-RU"/>
        </w:rPr>
      </w:pPr>
      <w:r>
        <w:rPr>
          <w:sz w:val="26"/>
          <w:szCs w:val="26"/>
        </w:rPr>
      </w:r>
    </w:p>
    <w:p>
      <w:pPr>
        <w:pStyle w:val="Style19"/>
        <w:widowControl w:val="false"/>
        <w:pBdr/>
        <w:shd w:val="clear" w:color="auto" w:fill="auto"/>
        <w:bidi w:val="0"/>
        <w:spacing w:lineRule="auto" w:line="240" w:before="0" w:after="0"/>
        <w:ind w:left="0" w:right="0" w:firstLine="700"/>
        <w:jc w:val="both"/>
        <w:rPr>
          <w:sz w:val="26"/>
          <w:szCs w:val="26"/>
        </w:rPr>
      </w:pPr>
      <w:r>
        <w:rPr>
          <w:color w:val="000000"/>
          <w:spacing w:val="0"/>
          <w:w w:val="100"/>
          <w:sz w:val="26"/>
          <w:szCs w:val="26"/>
          <w:shd w:fill="auto" w:val="clear"/>
          <w:lang w:val="ru-RU" w:eastAsia="ru-RU" w:bidi="ru-RU"/>
        </w:rPr>
        <w:t>Управление АПК Администрации Алтайского района</w:t>
      </w:r>
    </w:p>
    <w:p>
      <w:pPr>
        <w:pStyle w:val="Style19"/>
        <w:widowControl w:val="false"/>
        <w:pBdr/>
        <w:shd w:val="clear" w:color="auto" w:fill="auto"/>
        <w:bidi w:val="0"/>
        <w:spacing w:lineRule="auto" w:line="240" w:before="0" w:after="0"/>
        <w:ind w:left="0" w:right="0" w:firstLine="700"/>
        <w:jc w:val="both"/>
        <w:rPr>
          <w:color w:val="000000"/>
          <w:spacing w:val="0"/>
          <w:w w:val="100"/>
          <w:shd w:fill="auto" w:val="clear"/>
          <w:lang w:val="ru-RU" w:eastAsia="ru-RU" w:bidi="ru-RU"/>
        </w:rPr>
      </w:pPr>
      <w:r>
        <w:rPr>
          <w:sz w:val="26"/>
          <w:szCs w:val="26"/>
        </w:rPr>
      </w:r>
    </w:p>
    <w:p>
      <w:pPr>
        <w:pStyle w:val="Style19"/>
        <w:widowControl w:val="false"/>
        <w:pBdr/>
        <w:shd w:val="clear" w:color="auto" w:fill="auto"/>
        <w:bidi w:val="0"/>
        <w:spacing w:lineRule="auto" w:line="240" w:before="0" w:after="0"/>
        <w:ind w:left="0" w:right="0" w:firstLine="700"/>
        <w:jc w:val="both"/>
        <w:rPr>
          <w:color w:val="000000"/>
          <w:spacing w:val="0"/>
          <w:w w:val="100"/>
          <w:shd w:fill="auto" w:val="clear"/>
          <w:lang w:val="ru-RU" w:eastAsia="ru-RU" w:bidi="ru-RU"/>
        </w:rPr>
      </w:pPr>
      <w:r>
        <w:rPr/>
      </w:r>
    </w:p>
    <w:p>
      <w:pPr>
        <w:pStyle w:val="Style19"/>
        <w:widowControl w:val="false"/>
        <w:pBdr/>
        <w:shd w:val="clear" w:color="auto" w:fill="auto"/>
        <w:bidi w:val="0"/>
        <w:spacing w:lineRule="auto" w:line="240" w:before="0" w:after="0"/>
        <w:ind w:left="0" w:right="0" w:firstLine="700"/>
        <w:jc w:val="both"/>
        <w:rPr>
          <w:color w:val="000000"/>
          <w:spacing w:val="0"/>
          <w:w w:val="100"/>
          <w:shd w:fill="auto" w:val="clear"/>
          <w:lang w:val="ru-RU" w:eastAsia="ru-RU" w:bidi="ru-RU"/>
        </w:rPr>
      </w:pPr>
      <w:r>
        <w:rPr/>
      </w:r>
    </w:p>
    <w:p>
      <w:pPr>
        <w:pStyle w:val="Style19"/>
        <w:widowControl w:val="false"/>
        <w:pBdr/>
        <w:shd w:val="clear" w:color="auto" w:fill="auto"/>
        <w:bidi w:val="0"/>
        <w:spacing w:lineRule="auto" w:line="240" w:before="0" w:after="0"/>
        <w:ind w:left="0" w:right="0" w:firstLine="700"/>
        <w:jc w:val="both"/>
        <w:rPr>
          <w:color w:val="000000"/>
          <w:spacing w:val="0"/>
          <w:w w:val="100"/>
          <w:shd w:fill="auto" w:val="clear"/>
          <w:lang w:val="ru-RU" w:eastAsia="ru-RU" w:bidi="ru-RU"/>
        </w:rPr>
      </w:pPr>
      <w:r>
        <w:rPr/>
      </w:r>
    </w:p>
    <w:p>
      <w:pPr>
        <w:pStyle w:val="Style19"/>
        <w:bidi w:val="0"/>
        <w:rPr>
          <w:lang w:val="ru-RU" w:eastAsia="ru-RU" w:bidi="ru-RU"/>
        </w:rPr>
        <w:framePr w:w="10561" w:h="646" w:x="677" w:y="6134" w:hSpace="0" w:vSpace="0" w:wrap="around" w:vAnchor="text" w:hAnchor="text" w:hRule="exact"/>
        <w:pBdr/>
      </w:pPr>
      <w:r>
        <w:rPr/>
      </w:r>
    </w:p>
    <w:p>
      <w:pPr>
        <w:sectPr>
          <w:type w:val="nextPage"/>
          <w:pgSz w:w="11906" w:h="16838"/>
          <w:pgMar w:left="900" w:right="738" w:header="0" w:top="360" w:footer="0" w:bottom="360" w:gutter="0"/>
          <w:pgNumType w:fmt="decimal"/>
          <w:formProt w:val="false"/>
          <w:textDirection w:val="lrTb"/>
          <w:docGrid w:type="default" w:linePitch="360" w:charSpace="0"/>
        </w:sectPr>
        <w:pStyle w:val="Normal"/>
        <w:widowControl w:val="false"/>
        <w:spacing w:lineRule="exact" w:line="1"/>
        <w:rPr/>
      </w:pPr>
      <w:r>
        <w:rPr/>
      </w:r>
    </w:p>
    <w:p>
      <w:pPr>
        <w:pStyle w:val="Normal"/>
        <w:widowControl w:val="false"/>
        <w:spacing w:lineRule="exact" w:line="1"/>
        <w:rPr/>
      </w:pPr>
      <w:r>
        <w:rPr/>
      </w:r>
    </w:p>
    <w:p>
      <w:pPr>
        <w:pStyle w:val="Style23"/>
        <w:keepNext w:val="false"/>
        <w:keepLines w:val="false"/>
        <w:widowControl w:val="false"/>
        <w:pBdr/>
        <w:shd w:val="clear" w:color="auto" w:fill="auto"/>
        <w:bidi w:val="0"/>
        <w:spacing w:lineRule="auto" w:line="240" w:before="0" w:after="0"/>
        <w:ind w:left="0" w:right="0" w:hanging="0"/>
        <w:jc w:val="left"/>
        <w:rPr/>
        <w:framePr w:w="157" w:h="322" w:x="10894" w:y="186" w:hSpace="0" w:vSpace="0" w:wrap="around" w:vAnchor="page" w:hAnchor="page" w:hRule="exact"/>
        <w:pBdr/>
      </w:pPr>
      <w:r>
        <w:rPr>
          <w:color w:val="000000"/>
          <w:spacing w:val="0"/>
          <w:w w:val="100"/>
          <w:shd w:fill="auto" w:val="clear"/>
          <w:lang w:val="ru-RU" w:eastAsia="ru-RU" w:bidi="ru-RU"/>
        </w:rPr>
        <w:t>2</w:t>
      </w:r>
    </w:p>
    <w:p>
      <w:pPr>
        <w:pStyle w:val="Style19"/>
        <w:keepNext w:val="false"/>
        <w:keepLines w:val="false"/>
        <w:widowControl w:val="false"/>
        <w:pBdr/>
        <w:shd w:val="clear" w:color="auto" w:fill="auto"/>
        <w:bidi w:val="0"/>
        <w:spacing w:lineRule="auto" w:line="240" w:before="0" w:after="0"/>
        <w:ind w:left="0" w:right="0" w:hanging="0"/>
        <w:jc w:val="left"/>
        <w:rPr/>
        <w:framePr w:w="2685" w:h="322" w:x="1725" w:y="8387" w:hSpace="0" w:vSpace="0" w:wrap="around" w:vAnchor="page" w:hAnchor="page" w:hRule="exact"/>
        <w:pBdr/>
      </w:pPr>
      <w:r>
        <w:rPr>
          <w:color w:val="000000"/>
          <w:spacing w:val="0"/>
          <w:w w:val="100"/>
          <w:shd w:fill="auto" w:val="clear"/>
          <w:lang w:val="ru-RU" w:eastAsia="ru-RU" w:bidi="ru-RU"/>
        </w:rPr>
        <w:t>Заместитель министра</w:t>
      </w:r>
    </w:p>
    <w:p>
      <w:pPr>
        <w:pStyle w:val="Normal"/>
        <w:widowControl w:val="false"/>
        <w:pBdr/>
        <w:rPr>
          <w:sz w:val="2"/>
          <w:szCs w:val="2"/>
        </w:rPr>
        <w:framePr w:w="2485" w:h="653" w:x="6905" w:y="8200" w:hSpace="0" w:vSpace="0" w:wrap="around" w:vAnchor="page" w:hAnchor="page" w:hRule="exact"/>
        <w:pBdr/>
      </w:pPr>
      <w:r>
        <w:rPr/>
        <w:drawing>
          <wp:inline distT="0" distB="0" distL="114935" distR="114935">
            <wp:extent cx="1347470" cy="414655"/>
            <wp:effectExtent l="0" t="0" r="0" b="0"/>
            <wp:docPr id="1" name="Picut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utre 1" descr=""/>
                    <pic:cNvPicPr>
                      <a:picLocks noChangeAspect="1" noChangeArrowheads="1"/>
                    </pic:cNvPicPr>
                  </pic:nvPicPr>
                  <pic:blipFill>
                    <a:blip r:embed="rId2"/>
                    <a:stretch>
                      <a:fillRect/>
                    </a:stretch>
                  </pic:blipFill>
                  <pic:spPr bwMode="auto">
                    <a:xfrm>
                      <a:off x="0" y="0"/>
                      <a:ext cx="1347470" cy="414655"/>
                    </a:xfrm>
                    <a:prstGeom prst="rect">
                      <a:avLst/>
                    </a:prstGeom>
                  </pic:spPr>
                </pic:pic>
              </a:graphicData>
            </a:graphic>
          </wp:inline>
        </w:drawing>
      </w:r>
    </w:p>
    <w:p>
      <w:pPr>
        <w:pStyle w:val="Style19"/>
        <w:keepNext w:val="false"/>
        <w:keepLines w:val="false"/>
        <w:widowControl w:val="false"/>
        <w:pBdr/>
        <w:shd w:val="clear" w:color="auto" w:fill="auto"/>
        <w:bidi w:val="0"/>
        <w:spacing w:lineRule="auto" w:line="240" w:before="0" w:after="0"/>
        <w:ind w:left="0" w:right="0" w:hanging="0"/>
        <w:jc w:val="right"/>
        <w:rPr/>
        <w:framePr w:w="1426" w:h="346" w:x="9627" w:y="8380" w:hSpace="0" w:vSpace="0" w:wrap="around" w:vAnchor="page" w:hAnchor="page" w:hRule="exact"/>
        <w:pBdr/>
      </w:pPr>
      <w:r>
        <w:rPr>
          <w:color w:val="000000"/>
          <w:spacing w:val="0"/>
          <w:w w:val="100"/>
          <w:shd w:fill="auto" w:val="clear"/>
          <w:lang w:val="ru-RU" w:eastAsia="ru-RU" w:bidi="ru-RU"/>
        </w:rPr>
        <w:t>Н.С. Халин</w:t>
      </w:r>
    </w:p>
    <w:p>
      <w:pPr>
        <w:pStyle w:val="22"/>
        <w:keepNext w:val="false"/>
        <w:keepLines w:val="false"/>
        <w:widowControl w:val="false"/>
        <w:pBdr/>
        <w:shd w:val="clear" w:color="auto" w:fill="auto"/>
        <w:bidi w:val="0"/>
        <w:spacing w:lineRule="auto" w:line="280" w:before="0" w:after="0"/>
        <w:ind w:left="0" w:right="0" w:hanging="0"/>
        <w:jc w:val="left"/>
        <w:rPr/>
        <w:framePr w:w="9407" w:h="619" w:x="1710" w:y="14996" w:hSpace="0" w:vSpace="0" w:wrap="around" w:vAnchor="page" w:hAnchor="page" w:hRule="exact"/>
        <w:pBdr/>
      </w:pPr>
      <w:r>
        <w:rPr>
          <w:color w:val="000000"/>
          <w:spacing w:val="0"/>
          <w:w w:val="100"/>
          <w:shd w:fill="auto" w:val="clear"/>
          <w:lang w:val="ru-RU" w:eastAsia="ru-RU" w:bidi="ru-RU"/>
        </w:rPr>
        <w:t>Трусов Алексей Владимирович, 8 (3852) 63 65 39</w:t>
      </w:r>
    </w:p>
    <w:p>
      <w:pPr>
        <w:pStyle w:val="Normal"/>
        <w:widowControl w:val="false"/>
        <w:pBdr/>
        <w:rPr>
          <w:sz w:val="2"/>
          <w:szCs w:val="2"/>
        </w:rPr>
        <w:framePr w:w="1323" w:h="682" w:x="2239" w:y="15940" w:hSpace="0" w:vSpace="0" w:wrap="around" w:vAnchor="page" w:hAnchor="page" w:hRule="exact"/>
        <w:pBdr/>
      </w:pPr>
      <w:r>
        <w:rPr/>
        <w:drawing>
          <wp:inline distT="0" distB="0" distL="114935" distR="114935">
            <wp:extent cx="609600" cy="433070"/>
            <wp:effectExtent l="0" t="0" r="0" b="0"/>
            <wp:docPr id="2" name="Picut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utre 2" descr=""/>
                    <pic:cNvPicPr>
                      <a:picLocks noChangeAspect="1" noChangeArrowheads="1"/>
                    </pic:cNvPicPr>
                  </pic:nvPicPr>
                  <pic:blipFill>
                    <a:blip r:embed="rId3"/>
                    <a:stretch>
                      <a:fillRect/>
                    </a:stretch>
                  </pic:blipFill>
                  <pic:spPr bwMode="auto">
                    <a:xfrm>
                      <a:off x="0" y="0"/>
                      <a:ext cx="609600" cy="433070"/>
                    </a:xfrm>
                    <a:prstGeom prst="rect">
                      <a:avLst/>
                    </a:prstGeom>
                  </pic:spPr>
                </pic:pic>
              </a:graphicData>
            </a:graphic>
          </wp:inline>
        </w:drawing>
      </w:r>
    </w:p>
    <w:p>
      <w:pPr>
        <w:pStyle w:val="Normal"/>
        <w:widowControl w:val="false"/>
        <w:pBdr/>
        <w:rPr/>
        <w:framePr w:w="23" w:h="272" w:x="11347" w:y="15904" w:hSpace="0" w:vSpace="0" w:wrap="around" w:vAnchor="page" w:hAnchor="page" w:hRule="exact"/>
        <w:pBdr/>
      </w:pPr>
      <w:r>
        <w:rPr/>
      </w:r>
    </w:p>
    <w:p>
      <w:pPr>
        <w:pStyle w:val="Normal"/>
        <w:widowControl w:val="false"/>
        <w:spacing w:lineRule="exact" w:line="1"/>
        <w:rPr/>
      </w:pPr>
      <w:r>
        <w:rPr/>
      </w:r>
    </w:p>
    <w:sectPr>
      <w:type w:val="nextPage"/>
      <w:pgSz w:w="11906" w:h="16838"/>
      <w:pgMar w:left="360" w:right="360" w:header="0" w:top="360" w:footer="0" w:bottom="3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Microsoft Sans Serif">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ru-RU" w:eastAsia="ru-RU" w:bidi="ru-RU"/>
      </w:rPr>
    </w:rPrDefault>
    <w:pPrDefault>
      <w:pPr>
        <w:suppressAutoHyphens w:val="true"/>
      </w:pPr>
    </w:pPrDefault>
  </w:docDefaults>
  <w:style w:type="paragraph" w:styleId="Normal" w:default="1">
    <w:name w:val="Normal"/>
    <w:qFormat/>
    <w:pPr>
      <w:keepNext w:val="false"/>
      <w:keepLines w:val="false"/>
      <w:widowControl w:val="false"/>
      <w:shd w:val="clear" w:color="auto" w:fill="auto"/>
      <w:bidi w:val="0"/>
      <w:spacing w:lineRule="auto" w:line="240" w:before="0" w:after="0"/>
      <w:ind w:left="0" w:right="0" w:hanging="0"/>
      <w:jc w:val="left"/>
    </w:pPr>
    <w:rPr>
      <w:rFonts w:ascii="Microsoft Sans Serif" w:hAnsi="Microsoft Sans Serif" w:eastAsia="Microsoft Sans Serif" w:cs="Microsoft Sans Serif"/>
      <w:color w:val="000000"/>
      <w:spacing w:val="0"/>
      <w:w w:val="100"/>
      <w:kern w:val="0"/>
      <w:sz w:val="24"/>
      <w:szCs w:val="24"/>
      <w:shd w:fill="auto" w:val="clear"/>
      <w:lang w:val="ru-RU" w:eastAsia="ru-RU" w:bidi="ru-RU"/>
    </w:rPr>
  </w:style>
  <w:style w:type="character" w:styleId="DefaultParagraphFont" w:default="1">
    <w:name w:val="Default Paragraph Font"/>
    <w:qFormat/>
    <w:rPr>
      <w:rFonts w:ascii="Microsoft Sans Serif" w:hAnsi="Microsoft Sans Serif" w:eastAsia="Microsoft Sans Serif" w:cs="Microsoft Sans Serif"/>
      <w:color w:val="000000"/>
      <w:spacing w:val="0"/>
      <w:w w:val="100"/>
      <w:sz w:val="24"/>
      <w:szCs w:val="24"/>
      <w:shd w:fill="auto" w:val="clear"/>
      <w:lang w:val="ru-RU" w:eastAsia="ru-RU" w:bidi="ru-RU"/>
    </w:rPr>
  </w:style>
  <w:style w:type="character" w:styleId="3" w:customStyle="1">
    <w:name w:val="Основной текст (3)_"/>
    <w:basedOn w:val="DefaultParagraphFont"/>
    <w:link w:val="Style2"/>
    <w:qFormat/>
    <w:rPr>
      <w:rFonts w:ascii="Arial" w:hAnsi="Arial" w:eastAsia="Arial" w:cs="Arial"/>
      <w:b/>
      <w:bCs/>
      <w:i w:val="false"/>
      <w:iCs w:val="false"/>
      <w:caps w:val="false"/>
      <w:smallCaps w:val="false"/>
      <w:strike w:val="false"/>
      <w:dstrike w:val="false"/>
      <w:sz w:val="28"/>
      <w:szCs w:val="28"/>
      <w:u w:val="none"/>
    </w:rPr>
  </w:style>
  <w:style w:type="character" w:styleId="2" w:customStyle="1">
    <w:name w:val="Основной текст (2)_"/>
    <w:basedOn w:val="DefaultParagraphFont"/>
    <w:link w:val="Style4"/>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Style14" w:customStyle="1">
    <w:name w:val="Основной текст_"/>
    <w:basedOn w:val="DefaultParagraphFont"/>
    <w:link w:val="Style7"/>
    <w:qForma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1" w:customStyle="1">
    <w:name w:val="Колонтитул (2)_"/>
    <w:basedOn w:val="DefaultParagraphFont"/>
    <w:link w:val="Style11"/>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Style15" w:customStyle="1">
    <w:name w:val="Колонтитул_"/>
    <w:basedOn w:val="DefaultParagraphFont"/>
    <w:link w:val="Style14"/>
    <w:qFormat/>
    <w:rPr>
      <w:rFonts w:ascii="Arial" w:hAnsi="Arial" w:eastAsia="Arial" w:cs="Arial"/>
      <w:b w:val="false"/>
      <w:bCs w:val="false"/>
      <w:i w:val="false"/>
      <w:iCs w:val="false"/>
      <w:caps w:val="false"/>
      <w:smallCaps w:val="false"/>
      <w:strike w:val="false"/>
      <w:dstrike w:val="false"/>
      <w:sz w:val="28"/>
      <w:szCs w:val="28"/>
      <w:u w:val="none"/>
    </w:rPr>
  </w:style>
  <w:style w:type="character" w:styleId="Style16" w:customStyle="1">
    <w:name w:val="Другое_"/>
    <w:basedOn w:val="DefaultParagraphFont"/>
    <w:link w:val="Style17"/>
    <w:qFormat/>
    <w:rPr>
      <w:rFonts w:ascii="Times New Roman" w:hAnsi="Times New Roman" w:eastAsia="Times New Roman" w:cs="Times New Roman"/>
      <w:b w:val="false"/>
      <w:bCs w:val="false"/>
      <w:i w:val="false"/>
      <w:iCs w:val="false"/>
      <w:caps w:val="false"/>
      <w:smallCaps w:val="false"/>
      <w:strike w:val="false"/>
      <w:dstrike w:val="false"/>
      <w:sz w:val="28"/>
      <w:szCs w:val="28"/>
      <w:u w:val="none"/>
      <w:lang w:val="en-US"/>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customStyle="1">
    <w:name w:val="Body Text"/>
    <w:basedOn w:val="Normal"/>
    <w:link w:val="CharStyle8"/>
    <w:pPr>
      <w:widowControl w:val="false"/>
      <w:shd w:val="clear" w:color="auto" w:fill="auto"/>
      <w:ind w:left="0" w:right="0" w:firstLine="400"/>
    </w:pPr>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31" w:customStyle="1">
    <w:name w:val="Основной текст (3)"/>
    <w:basedOn w:val="Normal"/>
    <w:link w:val="CharStyle3"/>
    <w:qFormat/>
    <w:pPr>
      <w:widowControl w:val="false"/>
      <w:shd w:val="clear" w:color="auto" w:fill="auto"/>
      <w:spacing w:lineRule="auto" w:line="220" w:before="360" w:after="220"/>
      <w:jc w:val="center"/>
    </w:pPr>
    <w:rPr>
      <w:rFonts w:ascii="Arial" w:hAnsi="Arial" w:eastAsia="Arial" w:cs="Arial"/>
      <w:b/>
      <w:bCs/>
      <w:i w:val="false"/>
      <w:iCs w:val="false"/>
      <w:caps w:val="false"/>
      <w:smallCaps w:val="false"/>
      <w:strike w:val="false"/>
      <w:dstrike w:val="false"/>
      <w:sz w:val="28"/>
      <w:szCs w:val="28"/>
      <w:u w:val="none"/>
    </w:rPr>
  </w:style>
  <w:style w:type="paragraph" w:styleId="22" w:customStyle="1">
    <w:name w:val="Основной текст (2)"/>
    <w:basedOn w:val="Normal"/>
    <w:link w:val="CharStyle5"/>
    <w:qFormat/>
    <w:pPr>
      <w:widowControl w:val="false"/>
      <w:shd w:val="clear" w:color="auto" w:fill="auto"/>
      <w:spacing w:lineRule="auto" w:line="261" w:before="0" w:after="150"/>
    </w:pPr>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paragraph" w:styleId="23" w:customStyle="1">
    <w:name w:val="Колонтитул (2)"/>
    <w:basedOn w:val="Normal"/>
    <w:link w:val="CharStyle12"/>
    <w:qFormat/>
    <w:pPr>
      <w:widowControl w:val="false"/>
      <w:shd w:val="clear" w:color="auto" w:fill="auto"/>
    </w:pPr>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paragraph" w:styleId="Style23" w:customStyle="1">
    <w:name w:val="Колонтитул"/>
    <w:basedOn w:val="Normal"/>
    <w:link w:val="CharStyle15"/>
    <w:qFormat/>
    <w:pPr>
      <w:widowControl w:val="false"/>
      <w:shd w:val="clear" w:color="auto" w:fill="auto"/>
    </w:pPr>
    <w:rPr>
      <w:rFonts w:ascii="Arial" w:hAnsi="Arial" w:eastAsia="Arial" w:cs="Arial"/>
      <w:b w:val="false"/>
      <w:bCs w:val="false"/>
      <w:i w:val="false"/>
      <w:iCs w:val="false"/>
      <w:caps w:val="false"/>
      <w:smallCaps w:val="false"/>
      <w:strike w:val="false"/>
      <w:dstrike w:val="false"/>
      <w:sz w:val="28"/>
      <w:szCs w:val="28"/>
      <w:u w:val="none"/>
    </w:rPr>
  </w:style>
  <w:style w:type="paragraph" w:styleId="Style24" w:customStyle="1">
    <w:name w:val="Другое"/>
    <w:basedOn w:val="Normal"/>
    <w:link w:val="CharStyle18"/>
    <w:qFormat/>
    <w:pPr>
      <w:widowControl w:val="false"/>
      <w:shd w:val="clear" w:color="auto" w:fill="auto"/>
      <w:ind w:left="0" w:right="0" w:firstLine="400"/>
    </w:pPr>
    <w:rPr>
      <w:rFonts w:ascii="Times New Roman" w:hAnsi="Times New Roman" w:eastAsia="Times New Roman" w:cs="Times New Roman"/>
      <w:b w:val="false"/>
      <w:bCs w:val="false"/>
      <w:i w:val="false"/>
      <w:iCs w:val="false"/>
      <w:caps w:val="false"/>
      <w:smallCaps w:val="false"/>
      <w:strike w:val="false"/>
      <w:dstrike w:val="false"/>
      <w:sz w:val="28"/>
      <w:szCs w:val="28"/>
      <w:u w:val="none"/>
      <w:lang w:val="en-US"/>
    </w:rPr>
  </w:style>
  <w:style w:type="paragraph" w:styleId="Style25">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LibreOffice/7.1.1.2$Windows_X86_64 LibreOffice_project/fe0b08f4af1bacafe4c7ecc87ce55bb426164676</Application>
  <AppVersion>15.0000</AppVersion>
  <Pages>3</Pages>
  <Words>421</Words>
  <Characters>2993</Characters>
  <CharactersWithSpaces>3400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2025-01-22T12:45:32Z</dcterms:modified>
  <cp:revision>3</cp:revision>
  <dc:subject/>
  <dc:title/>
</cp:coreProperties>
</file>