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Природный газ в быту.</w:t>
      </w:r>
    </w:p>
    <w:p>
      <w:pPr>
        <w:pStyle w:val="3"/>
        <w:widowControl/>
        <w:pBdr/>
        <w:spacing w:before="200" w:after="283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  <w:t>Правила пользования газом в быту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Правила обязательны для должностных лиц ведомств и организаций, ответственных за безопасную эксплуатацию газового хозяйства жилых домов независимо от ведомственной принадлежности, и для населения, использующего газ в быту, на территории России.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Ответственность за сохранность газового оборудования и исправное состояние дымовых и вентиляционных каналов, а также за уплотнение вводов инженерных коммуникаций в жилых домах возлагается на руководителей жилищно - эксплуатационных организаций, в жилищных кооперативах - на их председателей, в домах и квартирах, принадлежащих гражданам на правах личной собственности, - на домовладельцев.</w:t>
      </w:r>
    </w:p>
    <w:p>
      <w:pPr>
        <w:pStyle w:val="4"/>
        <w:widowControl/>
        <w:pBdr/>
        <w:spacing w:lineRule="atLeast" w:line="225" w:before="200" w:after="283"/>
        <w:ind w:left="0" w:right="0" w:hanging="0"/>
        <w:jc w:val="both"/>
        <w:rPr>
          <w:rFonts w:ascii="Georgia" w:hAnsi="Georgia"/>
          <w:b w:val="false"/>
          <w:i w:val="false"/>
          <w:caps w:val="false"/>
          <w:smallCaps w:val="false"/>
          <w:color w:val="6C6C6C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6C6C6C"/>
          <w:spacing w:val="0"/>
          <w:sz w:val="24"/>
        </w:rPr>
        <w:t>Ответственность за качество технического обслуживания и ремонт газового оборудования в жилых домах возлагается на эксплуатационные организации газового хозяйства.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Ответственность за безопасную эксплуатацию работающих бытовых газовых приборов в домах и квартирах, за содержание их в соответствии с требованиями Правил несут владельцы и лица, пользующиеся газом.</w:t>
      </w:r>
    </w:p>
    <w:p>
      <w:pPr>
        <w:pStyle w:val="3"/>
        <w:widowControl/>
        <w:pBdr/>
        <w:spacing w:before="200" w:after="283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  <w:t>Природный газ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В качестве газового топлива используется природный газ. Природный газ представляет смесь горючих углеводородов. Природный газ содержит в основном метан (СН4 80-90%), процентное содержание которого зависит от месторождения. Кроме метана в состав природного газа входят и более тяжелые углеводороды: этан, пропан, бутан, а также незначительная часть негорючих газов: углекислый газ, азот. 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Природный газ без цвета, без запаха, в два раза легче воздуха, при утечках поднимается вверх, легко проветривается. Для определения утечки газа по запаху в него добавляют одарант – этилмеркоптан 16 гр/1000м3, который придает газу запах испорченных продуктов проквашенной капусты, протухшего яйца. В смеси с воздухом газ пожароопасен и взрывоопасен. Предел взрываемости от 5-15% при внесении открытого огня (зажженная спичка, сигарета, искра от электроприборов). Температура горения газа 2095 град.</w:t>
      </w:r>
    </w:p>
    <w:p>
      <w:pPr>
        <w:pStyle w:val="3"/>
        <w:widowControl/>
        <w:pBdr/>
        <w:spacing w:before="200" w:after="283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  <w:t>При обнаружении запаха газа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Чтобы не допустить несчастного случая в вашей квартире при запахе газа вам необходимо:</w:t>
      </w:r>
    </w:p>
    <w:p>
      <w:pPr>
        <w:pStyle w:val="Style8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прекратить пользование газовыми приборами;</w:t>
      </w:r>
    </w:p>
    <w:p>
      <w:pPr>
        <w:pStyle w:val="Style8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перекрыть краны к приборам и на приборах;</w:t>
      </w:r>
    </w:p>
    <w:p>
      <w:pPr>
        <w:pStyle w:val="Style8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проветрить помещение;</w:t>
      </w:r>
    </w:p>
    <w:p>
      <w:pPr>
        <w:pStyle w:val="Style8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не включать и не выключать электроприборы, во избежание образования искры, не пользоваться электрозвонками; </w:t>
      </w:r>
    </w:p>
    <w:p>
      <w:pPr>
        <w:pStyle w:val="Style8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предупредить окружающих, чтобы не разводили открытый огонь. 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Прежде, чем звонить в аварийную службу, нужно убедиться действительно это утечка газа или посторонний запах. Для определения утечки газа используется мыльная эмульсия, берется поролоновая губка или помазок и обмыливаются все резьбовые и сварные соединения на внутридомовом газопроводе, кран опуска в открытом и закрытом положении. Если будут надуваться и лопаться мыльные пузырьки в закрытом положении крана опуска, нужно вызвать аварийную службу. Продолжать проветривать помещение, оповестить окружающих о мерах предосторожности. Если утечку газа устранена закрытием крана опуска, то необходимо вызвать слесаря управления эксплуатации для ремонта газоиспользующего оборудования.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При обнаружении запаха газа в подвале, подъезде, во дворе или на улице сообщить в аварийную газовую службу, оповестить окружающих о мерах предосторожности. До прибытия аварийной службы организовать проветривание помещений и принимать меры по недопущению открытого огня.  </w:t>
      </w:r>
    </w:p>
    <w:p>
      <w:pPr>
        <w:pStyle w:val="3"/>
        <w:widowControl/>
        <w:pBdr/>
        <w:spacing w:before="200" w:after="283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  <w:t>Правила пользования газовой плитой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Необходимо:</w:t>
      </w:r>
    </w:p>
    <w:p>
      <w:pPr>
        <w:pStyle w:val="Style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перед включением газовой плиты проветрить помещение, форточка должна быть открытой на все время работы газовой плиты;</w:t>
      </w:r>
    </w:p>
    <w:p>
      <w:pPr>
        <w:pStyle w:val="Style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перед розжигом плиты убедиться, что все краны на плите закрыты;</w:t>
      </w:r>
    </w:p>
    <w:p>
      <w:pPr>
        <w:pStyle w:val="Style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открыть кран на газопроводе перед плитой;</w:t>
      </w:r>
    </w:p>
    <w:p>
      <w:pPr>
        <w:pStyle w:val="Style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разжечь спичку, поднести ее к горелке и открыть кран на горелку, которую хотите разжечь;</w:t>
      </w:r>
    </w:p>
    <w:p>
      <w:pPr>
        <w:pStyle w:val="Style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не рекомендуется пользоваться одновременно верхними горелками и горелкой духового шкафа плиты;</w:t>
      </w:r>
    </w:p>
    <w:p>
      <w:pPr>
        <w:pStyle w:val="Style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перед зажиганием горелки духового шкафа плиты проветрить его, открыв дверцу на 2-3 минуты, - зажигать горелку духового шкафа жгутиком из бумаги;</w:t>
      </w:r>
    </w:p>
    <w:p>
      <w:pPr>
        <w:pStyle w:val="Style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1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по окончании пользования газовыми приборами, перекрыть кран прибора, а затем закрыть кран опуска.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Не оставляйте работающую газовую плиту без присмотра!</w:t>
      </w:r>
    </w:p>
    <w:p>
      <w:pPr>
        <w:pStyle w:val="3"/>
        <w:widowControl/>
        <w:pBdr/>
        <w:spacing w:before="200" w:after="283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  <w:t>Правила пользования газовым проточным водонагревателем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Перед включением водонагревателя приоткройте форточку в кухне, проверьте тягу в вентиляционном канале и освободите щель в нижней части двери помещения для притока воздуха, проверьте положение кранов на газопроводе – они должны быть закрыты.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При отсутствии запаха газа проверьте тягу в дымоходе: пламя отклоняется в сторону от прибора – тяга обратная, не отклоняется – тяги нет. Пользоваться газовыми водонагревателями при обратной тяге или при отсутствии её запрещается, так как возможно отравление угарным газом.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Порядок включения газового проточного водонагревателя: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1. Проверить тягу;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2. Открыть кран воды (заполнить систему водой);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3. Открыть кран опуска на газопроводе;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4. Повернуть ручку без нажима до упора – нажать кнопку автоматики, зажечь запальник;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5. Повернуть ручку нажима до упора, открыть разбор воды, горелка должна плавно вспыхнуть;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6. Проверить тягу.</w:t>
      </w:r>
    </w:p>
    <w:p>
      <w:pPr>
        <w:pStyle w:val="3"/>
        <w:widowControl/>
        <w:pBdr/>
        <w:spacing w:before="200" w:after="283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  <w:t>Правила пользования газифицированным отопительным котлом (печью, теплогенератором) 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Перед отопительным сезоном требуется проверить герметичность резьбовых соединений газопроводов при помощи мыльной эмульсии, плотность запорных устройств, исправность автоматики, отрегулировать горелки, для этого следует обратиться в управление эксплуатации ОАО «Газпром газораспределение Барнаул». Также необходимо проверить наличие тяги, прочистить дымоходы и вентканалы, для этого следует обратитьс в ВДПО или организацию, имеющую лицензию на проверку дымоходов.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Для определения тяги в дымоходе и вентиляционном канале необходимо тонкую полоску бумаги поднести к смотровому отверстию топки и решётки вентиляционного канала. Если полоска бумаги втягивается в сторону топки – тяга есть, если же она отклоняется в обратную сторону – тяги нет и пользоваться печью или отопительным котлом без прочистки дымохода нельзя. При наличии тяги включите газовую горелку согласно инструкции по эксплуатации данной горелки.</w:t>
      </w:r>
    </w:p>
    <w:p>
      <w:pPr>
        <w:pStyle w:val="3"/>
        <w:widowControl/>
        <w:pBdr/>
        <w:spacing w:before="200" w:after="283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  <w:t>Население, использующее природный газ в быту, обязано: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1. При внезапном прекращении подачи газа немедленно закрыть краны горелок газовых приборов и кран на газопроводе перед прибором и сообщить в аварийную службу диспетчеру аварийной службы ОАО «Газпром газораспределение Барнаул».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2. При неисправности газоиспользующего и газового оборудования вызвать работников управления эксплуатации 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3. Перед входом в подвалы и погреба до включения света или зажигания огня убедиться в отсутствии запаха газа.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4. Владельцы домов и квартир должны своевременно заключать договоры на техническое обслуживание газового оборудования. Периодичность обслуживания газовой плиты 1 раз в три года. По истечении установленного заводом изготовителем срока службы газового оборудования техническое обслуживание проводится 1 раз в год, за наличный расчёт после выполнения работ со слесарем. Периодичность технического обслуживания отопительных приборов устанавливается заводом-изготовителем. Если периодичность не указывается, то техническое обслуживание проводится ежегодно.</w:t>
      </w:r>
    </w:p>
    <w:p>
      <w:pPr>
        <w:pStyle w:val="Style8"/>
        <w:widowControl/>
        <w:pBdr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5. В зимнее время необходимо периодически проверять оголовки дымоходов с целью недопущения их обмерзания и закупорки.</w:t>
      </w:r>
    </w:p>
    <w:p>
      <w:pPr>
        <w:pStyle w:val="3"/>
        <w:widowControl/>
        <w:pBdr/>
        <w:spacing w:before="200" w:after="283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  <w:t>Населению запрещается: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1. Производить самовольную газификацию дома (квартиры, садового домика), перестановку, замену и ремонт газовых приборов и запорной арматуры.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2. Проводить самовольную перепланировку помещений, ведущей к нарушению работы внутридомового газового оборудования.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3. Отключать автоматику безопасности и регулирования, пользоваться газом при неисправных газовых приборах, автоматике, арматуре, особенно при обнаружении утечки газа.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4. Допускать пользоваться газовыми приборами детей дошкольного возраста, лиц, не контролирующих свои действия, находящихся в состоянии алкогольного и наркотического опьянения и не знающих правила пользования этими приборами.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5. Применять открытый огонь для обнаружения утечек газа (с этой целью используется мыльная эмульсия или специальные приборы).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6. Пользоваться газоиспользующим оборудованием при отсутствии тяги в дымоходе и вентиляционном канале, при нарушении герметичности дымохода.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7. Пользоваться газоиспользующим оборудование при отсутствии притока воздуха для сжигания газа.</w:t>
      </w:r>
    </w:p>
    <w:p>
      <w:pPr>
        <w:pStyle w:val="3"/>
        <w:widowControl/>
        <w:pBdr/>
        <w:spacing w:before="200" w:after="283"/>
        <w:ind w:left="0" w:right="0" w:hanging="0"/>
        <w:jc w:val="both"/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Oswald;sans-serif" w:hAnsi="Oswald;sans-serif"/>
          <w:b w:val="false"/>
          <w:i w:val="false"/>
          <w:caps w:val="false"/>
          <w:smallCaps w:val="false"/>
          <w:color w:val="000000"/>
          <w:spacing w:val="0"/>
          <w:sz w:val="33"/>
        </w:rPr>
        <w:t>Помните!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-  Пренебрежение правилами пользования газом может привести к опасным ситуациям и гибели людей;</w:t>
      </w:r>
    </w:p>
    <w:p>
      <w:pPr>
        <w:pStyle w:val="Style8"/>
        <w:widowControl/>
        <w:pBdr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-  Лица, нарушившие «Правила пользования газом в быту», несут ответственность в соответствии со ст.7.19 Кодекса об административных правонарушениях и ст.158 Уголовного кодекса.</w:t>
      </w:r>
    </w:p>
    <w:p>
      <w:pPr>
        <w:pStyle w:val="Style8"/>
        <w:widowControl/>
        <w:pBdr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15 декабря 2015 года</w:t>
      </w:r>
    </w:p>
    <w:p>
      <w:pPr>
        <w:pStyle w:val="Normal"/>
        <w:spacing w:before="0"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Oswald">
    <w:altName w:val="sans-serif"/>
    <w:charset w:val="cc"/>
    <w:family w:val="auto"/>
    <w:pitch w:val="default"/>
  </w:font>
  <w:font w:name="Verdana">
    <w:charset w:val="cc"/>
    <w:family w:val="auto"/>
    <w:pitch w:val="default"/>
  </w:font>
  <w:font w:name="Georgia"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210"/>
        </w:tabs>
        <w:ind w:left="21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210"/>
        </w:tabs>
        <w:ind w:left="21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character" w:styleId="Style6">
    <w:name w:val="Маркеры"/>
    <w:qFormat/>
    <w:rPr>
      <w:rFonts w:ascii="OpenSymbol" w:hAnsi="OpenSymbol" w:eastAsia="OpenSymbol" w:cs="OpenSymbol"/>
    </w:rPr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cs="Mang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Style12">
    <w:name w:val="Верхний и нижний колонтитулы"/>
    <w:basedOn w:val="Normal"/>
    <w:qFormat/>
    <w:pPr/>
    <w:rPr/>
  </w:style>
  <w:style w:type="paragraph" w:styleId="Style13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4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5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6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LibreOffice/7.0.4.2$Windows_X86_64 LibreOffice_project/dcf040e67528d9187c66b2379df5ea4407429775</Application>
  <AppVersion>15.0000</AppVersion>
  <Pages>4</Pages>
  <Words>1087</Words>
  <Characters>7394</Characters>
  <CharactersWithSpaces>8427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2023-01-05T14:10:15Z</dcterms:modified>
  <cp:revision>6</cp:revision>
  <dc:subject/>
  <dc:title/>
</cp:coreProperties>
</file>