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35" w:before="1" w:after="0"/>
        <w:ind w:left="149" w:right="361" w:firstLine="7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Возмещение части затрат пчеловодам.</w:t>
      </w:r>
    </w:p>
    <w:p>
      <w:pPr>
        <w:pStyle w:val="Style15"/>
        <w:bidi w:val="0"/>
        <w:spacing w:lineRule="auto" w:line="235" w:before="1" w:after="0"/>
        <w:ind w:left="149" w:right="361" w:firstLine="70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lineRule="auto" w:line="235" w:before="1" w:after="0"/>
        <w:ind w:left="149" w:right="361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Доводим до Вашего сведения, что с </w:t>
      </w:r>
      <w:r>
        <w:rPr>
          <w:sz w:val="28"/>
          <w:szCs w:val="28"/>
          <w:u w:val="thick"/>
        </w:rPr>
        <w:t xml:space="preserve">21 по </w:t>
      </w:r>
      <w:r>
        <w:rPr>
          <w:sz w:val="28"/>
          <w:szCs w:val="28"/>
          <w:u w:val="thick"/>
        </w:rPr>
        <w:t>28</w:t>
      </w:r>
      <w:r>
        <w:rPr>
          <w:sz w:val="28"/>
          <w:szCs w:val="28"/>
          <w:u w:val="thick"/>
        </w:rPr>
        <w:t xml:space="preserve"> октябр</w:t>
      </w:r>
      <w:r>
        <w:rPr>
          <w:sz w:val="28"/>
          <w:szCs w:val="28"/>
          <w:u w:val="thick"/>
        </w:rPr>
        <w:t>я</w:t>
      </w:r>
      <w:r>
        <w:rPr>
          <w:sz w:val="28"/>
          <w:szCs w:val="28"/>
          <w:u w:val="thick"/>
        </w:rPr>
        <w:t xml:space="preserve"> 2024 года</w:t>
      </w:r>
      <w:r>
        <w:rPr>
          <w:sz w:val="28"/>
          <w:szCs w:val="28"/>
          <w:u w:val="none"/>
        </w:rPr>
        <w:t xml:space="preserve"> на</w:t>
      </w:r>
      <w:r>
        <w:rPr>
          <w:sz w:val="28"/>
          <w:szCs w:val="28"/>
          <w:u w:val="none"/>
        </w:rPr>
        <w:t>чи</w:t>
      </w:r>
      <w:r>
        <w:rPr>
          <w:sz w:val="28"/>
          <w:szCs w:val="28"/>
          <w:u w:val="none"/>
        </w:rPr>
        <w:t>нается форм</w:t>
      </w:r>
      <w:r>
        <w:rPr>
          <w:sz w:val="28"/>
          <w:szCs w:val="28"/>
          <w:u w:val="none"/>
        </w:rPr>
        <w:t>и</w:t>
      </w:r>
      <w:r>
        <w:rPr>
          <w:sz w:val="28"/>
          <w:szCs w:val="28"/>
          <w:u w:val="none"/>
        </w:rPr>
        <w:t>рован</w:t>
      </w:r>
      <w:r>
        <w:rPr>
          <w:sz w:val="28"/>
          <w:szCs w:val="28"/>
          <w:u w:val="none"/>
        </w:rPr>
        <w:t>и</w:t>
      </w:r>
      <w:r>
        <w:rPr>
          <w:sz w:val="28"/>
          <w:szCs w:val="28"/>
          <w:u w:val="none"/>
        </w:rPr>
        <w:t>е заявок на поддержку технической и</w:t>
      </w:r>
      <w:r>
        <w:rPr>
          <w:spacing w:val="4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технологической</w:t>
      </w:r>
      <w:r>
        <w:rPr>
          <w:spacing w:val="80"/>
          <w:w w:val="15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модернизаци</w:t>
      </w:r>
      <w:r>
        <w:rPr>
          <w:sz w:val="28"/>
          <w:szCs w:val="28"/>
          <w:u w:val="none"/>
        </w:rPr>
        <w:t>и</w:t>
      </w:r>
      <w:r>
        <w:rPr>
          <w:spacing w:val="4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хозяйств,</w:t>
      </w:r>
      <w:r>
        <w:rPr>
          <w:spacing w:val="4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занимающихся</w:t>
      </w:r>
      <w:r>
        <w:rPr>
          <w:spacing w:val="40"/>
          <w:sz w:val="28"/>
          <w:szCs w:val="28"/>
          <w:u w:val="none"/>
        </w:rPr>
        <w:t xml:space="preserve">  </w:t>
      </w:r>
      <w:r>
        <w:rPr>
          <w:sz w:val="28"/>
          <w:szCs w:val="28"/>
          <w:u w:val="none"/>
        </w:rPr>
        <w:t>пчеловодством,</w:t>
      </w:r>
      <w:r>
        <w:rPr>
          <w:spacing w:val="4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по направлению на возмещение части фактически понесенных затрат на приобретение в соответствии с договорами поставки (купли-продажи) в текущем и (или) двух предшествующих годах колесных тракторов тягового шасси 1,4, грузовых автомобилей общего назначения (бортовые, фургоны) разрешенной максимальной массой не</w:t>
      </w:r>
      <w:r>
        <w:rPr>
          <w:spacing w:val="-16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более 3,5</w:t>
      </w:r>
      <w:r>
        <w:rPr>
          <w:spacing w:val="-6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тонн,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ульев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(не</w:t>
      </w:r>
      <w:r>
        <w:rPr>
          <w:spacing w:val="-8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менее 50</w:t>
      </w:r>
      <w:r>
        <w:rPr>
          <w:spacing w:val="-12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штук), пресс-форм для производства п</w:t>
      </w:r>
      <w:r>
        <w:rPr>
          <w:sz w:val="28"/>
          <w:szCs w:val="28"/>
          <w:u w:val="none"/>
        </w:rPr>
        <w:t>еноп</w:t>
      </w:r>
      <w:r>
        <w:rPr>
          <w:sz w:val="28"/>
          <w:szCs w:val="28"/>
          <w:u w:val="none"/>
        </w:rPr>
        <w:t>олиуретановых ульев, медогонок, оборудования для глубокой переработк</w:t>
      </w:r>
      <w:r>
        <w:rPr>
          <w:sz w:val="28"/>
          <w:szCs w:val="28"/>
          <w:u w:val="none"/>
        </w:rPr>
        <w:t xml:space="preserve">и </w:t>
      </w:r>
      <w:r>
        <w:rPr>
          <w:sz w:val="28"/>
          <w:szCs w:val="28"/>
          <w:u w:val="none"/>
        </w:rPr>
        <w:t>продуктов пчеловодства, фасовочного оборудования для меда и продукции пчеловодства, прицепов для перевозки пчелиных ульев, манипуляторов, мини-погрузчиков грузоподъемностью не более 2 тон</w:t>
      </w:r>
      <w:r>
        <w:rPr>
          <w:sz w:val="28"/>
          <w:szCs w:val="28"/>
          <w:u w:val="none"/>
        </w:rPr>
        <w:t>н</w:t>
      </w:r>
      <w:r>
        <w:rPr>
          <w:spacing w:val="8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по ставкам:</w:t>
      </w:r>
    </w:p>
    <w:p>
      <w:pPr>
        <w:pStyle w:val="Style15"/>
        <w:bidi w:val="0"/>
        <w:spacing w:before="0" w:after="0"/>
        <w:ind w:left="162" w:right="392" w:firstLine="697"/>
        <w:jc w:val="both"/>
        <w:rPr>
          <w:sz w:val="28"/>
          <w:szCs w:val="28"/>
        </w:rPr>
      </w:pPr>
      <w:r>
        <w:rPr>
          <w:sz w:val="28"/>
          <w:szCs w:val="28"/>
        </w:rPr>
        <w:t>30% - для предприятий, не оказывающих у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уги по опылению энтомофильных культур;</w:t>
      </w:r>
    </w:p>
    <w:p>
      <w:pPr>
        <w:pStyle w:val="Style15"/>
        <w:bidi w:val="0"/>
        <w:spacing w:lineRule="auto" w:line="235" w:before="0" w:after="0"/>
        <w:ind w:left="166" w:right="388" w:firstLine="684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sz w:val="28"/>
          <w:szCs w:val="28"/>
        </w:rPr>
        <w:t>% - для предприятий, оказывающих услуги по опылению энтомофильных культур.</w:t>
      </w:r>
    </w:p>
    <w:p>
      <w:pPr>
        <w:pStyle w:val="Style15"/>
        <w:bidi w:val="0"/>
        <w:spacing w:before="0" w:after="0"/>
        <w:ind w:left="156" w:right="368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обеспечения доступа к личному кабинету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едует обращаться в отдел развития и управления информационными ресурсами по телефону: 35-</w:t>
      </w:r>
      <w:r>
        <w:rPr>
          <w:sz w:val="28"/>
          <w:szCs w:val="28"/>
        </w:rPr>
        <w:t>44</w:t>
      </w:r>
      <w:r>
        <w:rPr>
          <w:sz w:val="28"/>
          <w:szCs w:val="28"/>
        </w:rPr>
        <w:t>-63 (Нестеренко Алексей Сергеевич).</w:t>
      </w:r>
    </w:p>
    <w:p>
      <w:pPr>
        <w:pStyle w:val="Style15"/>
        <w:bidi w:val="0"/>
        <w:spacing w:lineRule="exact" w:line="307"/>
        <w:ind w:left="881" w:right="0" w:hanging="0"/>
        <w:jc w:val="both"/>
        <w:rPr>
          <w:b/>
          <w:b/>
          <w:bCs/>
        </w:rPr>
      </w:pPr>
      <w:r>
        <w:rPr>
          <w:b/>
          <w:bCs/>
          <w:u w:val="thick"/>
        </w:rPr>
        <w:t>На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>б</w:t>
      </w:r>
      <w:r>
        <w:rPr>
          <w:b/>
          <w:bCs/>
          <w:u w:val="thick"/>
        </w:rPr>
        <w:t>у</w:t>
      </w:r>
      <w:r>
        <w:rPr>
          <w:b/>
          <w:bCs/>
          <w:u w:val="thick"/>
        </w:rPr>
        <w:t>ма</w:t>
      </w:r>
      <w:r>
        <w:rPr>
          <w:b/>
          <w:bCs/>
          <w:u w:val="thick"/>
        </w:rPr>
        <w:t>жно</w:t>
      </w:r>
      <w:r>
        <w:rPr>
          <w:b/>
          <w:bCs/>
          <w:spacing w:val="51"/>
          <w:u w:val="thick"/>
        </w:rPr>
        <w:t xml:space="preserve"> </w:t>
      </w:r>
      <w:r>
        <w:rPr>
          <w:b/>
          <w:bCs/>
          <w:spacing w:val="-2"/>
          <w:u w:val="thick"/>
        </w:rPr>
        <w:t>носителе документы предоставлять не нужно!</w:t>
      </w:r>
    </w:p>
    <w:p>
      <w:pPr>
        <w:pStyle w:val="Style15"/>
        <w:bidi w:val="0"/>
        <w:spacing w:lineRule="exact" w:line="307"/>
        <w:ind w:left="881" w:right="0" w:hanging="0"/>
        <w:jc w:val="both"/>
        <w:rPr>
          <w:spacing w:val="-2"/>
          <w:u w:val="thick"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372" w:leader="none"/>
        </w:tabs>
        <w:bidi w:val="0"/>
        <w:spacing w:lineRule="exact" w:line="331" w:before="0" w:after="0"/>
        <w:ind w:left="0" w:right="0" w:hanging="0"/>
        <w:jc w:val="both"/>
        <w:rPr>
          <w:sz w:val="29"/>
        </w:rPr>
      </w:pPr>
      <w:r>
        <w:rPr>
          <w:spacing w:val="-5"/>
          <w:sz w:val="28"/>
        </w:rPr>
        <w:t xml:space="preserve">   </w:t>
      </w:r>
      <w:r>
        <w:rPr>
          <w:spacing w:val="-5"/>
          <w:sz w:val="28"/>
        </w:rPr>
        <w:t xml:space="preserve">ПОРЯДОК ФОРМИРОВАНИЯ ДОКУМЕНТОВ С </w:t>
      </w:r>
      <w:r>
        <w:rPr>
          <w:spacing w:val="-5"/>
          <w:sz w:val="28"/>
        </w:rPr>
        <w:t xml:space="preserve">ПОМОЩЬЮ ГИС «ИС. РЕСПАК»: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83" w:leader="none"/>
          <w:tab w:val="left" w:pos="3050" w:leader="none"/>
          <w:tab w:val="left" w:pos="5094" w:leader="none"/>
          <w:tab w:val="left" w:pos="5696" w:leader="none"/>
          <w:tab w:val="left" w:pos="7037" w:leader="none"/>
          <w:tab w:val="left" w:pos="9115" w:leader="none"/>
        </w:tabs>
        <w:bidi w:val="0"/>
        <w:spacing w:lineRule="exact" w:line="318" w:before="0" w:after="0"/>
        <w:ind w:left="227" w:right="0" w:hanging="283"/>
        <w:jc w:val="both"/>
        <w:rPr>
          <w:b/>
          <w:b/>
          <w:sz w:val="28"/>
        </w:rPr>
      </w:pPr>
      <w:r>
        <w:rPr>
          <w:b/>
          <w:bCs/>
          <w:spacing w:val="-2"/>
          <w:w w:val="105"/>
          <w:sz w:val="28"/>
          <w:szCs w:val="28"/>
        </w:rPr>
        <w:t xml:space="preserve">Заполнять размещенные </w:t>
      </w:r>
      <w:r>
        <w:rPr>
          <w:b/>
          <w:bCs/>
          <w:spacing w:val="-5"/>
          <w:w w:val="105"/>
          <w:sz w:val="28"/>
          <w:szCs w:val="28"/>
        </w:rPr>
        <w:t xml:space="preserve">во </w:t>
      </w:r>
      <w:r>
        <w:rPr>
          <w:b/>
          <w:bCs/>
          <w:spacing w:val="-2"/>
          <w:w w:val="105"/>
          <w:sz w:val="28"/>
          <w:szCs w:val="28"/>
        </w:rPr>
        <w:t xml:space="preserve">вкладке «Отчетность» формы </w:t>
      </w:r>
      <w:r>
        <w:rPr>
          <w:b/>
          <w:bCs/>
          <w:w w:val="105"/>
          <w:sz w:val="28"/>
          <w:szCs w:val="28"/>
        </w:rPr>
        <w:t>отчетности,</w:t>
      </w:r>
      <w:r>
        <w:rPr>
          <w:b/>
          <w:bCs/>
          <w:spacing w:val="1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необходимые</w:t>
      </w:r>
      <w:r>
        <w:rPr>
          <w:b/>
          <w:bCs/>
          <w:spacing w:val="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для</w:t>
      </w:r>
      <w:r>
        <w:rPr>
          <w:b/>
          <w:bCs/>
          <w:spacing w:val="-1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формированная</w:t>
      </w:r>
      <w:r>
        <w:rPr>
          <w:b/>
          <w:bCs/>
          <w:spacing w:val="19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заявк</w:t>
      </w:r>
      <w:r>
        <w:rPr>
          <w:b/>
          <w:bCs/>
          <w:spacing w:val="-2"/>
          <w:w w:val="105"/>
          <w:sz w:val="28"/>
          <w:szCs w:val="28"/>
        </w:rPr>
        <w:t>и</w:t>
      </w:r>
      <w:r>
        <w:rPr>
          <w:b/>
          <w:bCs/>
          <w:spacing w:val="-2"/>
          <w:w w:val="105"/>
          <w:sz w:val="28"/>
          <w:szCs w:val="28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216" w:leader="none"/>
        </w:tabs>
        <w:bidi w:val="0"/>
        <w:spacing w:lineRule="auto" w:line="242" w:before="0" w:after="0"/>
        <w:ind w:left="170" w:right="397" w:hanging="170"/>
        <w:jc w:val="both"/>
        <w:rPr>
          <w:sz w:val="28"/>
        </w:rPr>
      </w:pPr>
      <w:r>
        <w:rPr>
          <w:sz w:val="28"/>
          <w:szCs w:val="28"/>
        </w:rPr>
        <w:t>сведения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 численности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плате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«Форма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1-3П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MCX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АК» или «Форма 2-3П MCX АК» за текущий год;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165" w:leader="none"/>
        </w:tabs>
        <w:bidi w:val="0"/>
        <w:spacing w:lineRule="exact" w:line="305" w:before="0" w:after="0"/>
        <w:ind w:left="113" w:right="0" w:hanging="170"/>
        <w:jc w:val="both"/>
        <w:rPr>
          <w:sz w:val="28"/>
        </w:rPr>
      </w:pPr>
      <w:r>
        <w:rPr>
          <w:sz w:val="28"/>
          <w:szCs w:val="28"/>
        </w:rPr>
        <w:t>сведения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чишенности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плате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«Форма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1-3П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MCX</w:t>
      </w:r>
      <w:r>
        <w:rPr>
          <w:spacing w:val="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АК»</w:t>
      </w:r>
    </w:p>
    <w:p>
      <w:pPr>
        <w:pStyle w:val="Style15"/>
        <w:bidi w:val="0"/>
        <w:spacing w:lineRule="exact" w:line="320" w:before="0" w:after="0"/>
        <w:ind w:left="176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(для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лиц)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текущий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63" w:leader="none"/>
          <w:tab w:val="left" w:pos="2426" w:leader="none"/>
          <w:tab w:val="left" w:pos="3129" w:leader="none"/>
          <w:tab w:val="left" w:pos="4299" w:leader="none"/>
          <w:tab w:val="left" w:pos="5714" w:leader="none"/>
          <w:tab w:val="left" w:pos="6275" w:leader="none"/>
          <w:tab w:val="left" w:pos="7871" w:leader="none"/>
          <w:tab w:val="left" w:pos="9659" w:leader="none"/>
        </w:tabs>
        <w:bidi w:val="0"/>
        <w:spacing w:lineRule="auto" w:line="240" w:before="0" w:after="0"/>
        <w:ind w:left="7" w:right="340" w:hanging="0"/>
        <w:jc w:val="both"/>
        <w:rPr>
          <w:sz w:val="28"/>
        </w:rPr>
      </w:pPr>
      <w:r>
        <w:rPr>
          <w:spacing w:val="-2"/>
          <w:sz w:val="28"/>
          <w:szCs w:val="28"/>
        </w:rPr>
        <w:t>- данные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расчета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субсидии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поддержку технической </w:t>
      </w:r>
      <w:r>
        <w:rPr>
          <w:spacing w:val="-10"/>
          <w:sz w:val="28"/>
          <w:szCs w:val="28"/>
        </w:rPr>
        <w:t xml:space="preserve">и </w:t>
      </w:r>
      <w:r>
        <w:rPr>
          <w:sz w:val="28"/>
          <w:szCs w:val="28"/>
        </w:rPr>
        <w:t>технологической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модернизации хозяйств, занимающихся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пчеловодством;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33" w:leader="none"/>
          <w:tab w:val="left" w:pos="2596" w:leader="none"/>
          <w:tab w:val="left" w:pos="3299" w:leader="none"/>
          <w:tab w:val="left" w:pos="4469" w:leader="none"/>
          <w:tab w:val="left" w:pos="5884" w:leader="none"/>
          <w:tab w:val="left" w:pos="6445" w:leader="none"/>
          <w:tab w:val="left" w:pos="8041" w:leader="none"/>
          <w:tab w:val="left" w:pos="9829" w:leader="none"/>
        </w:tabs>
        <w:bidi w:val="0"/>
        <w:spacing w:lineRule="auto" w:line="240" w:before="114" w:after="114"/>
        <w:ind w:left="177" w:right="340" w:hanging="0"/>
        <w:jc w:val="both"/>
        <w:rPr>
          <w:sz w:val="28"/>
        </w:rPr>
      </w:pPr>
      <w:r>
        <w:rPr>
          <w:w w:val="105"/>
          <w:sz w:val="28"/>
        </w:rPr>
        <w:t>2.</w:t>
      </w:r>
      <w:r>
        <w:rPr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Дополнительно прикрепить в виде электронны</w:t>
      </w:r>
      <w:r>
        <w:rPr>
          <w:b/>
          <w:bCs/>
          <w:w w:val="105"/>
          <w:sz w:val="28"/>
          <w:szCs w:val="28"/>
        </w:rPr>
        <w:t>х</w:t>
      </w:r>
      <w:r>
        <w:rPr>
          <w:b/>
          <w:bCs/>
          <w:w w:val="105"/>
          <w:sz w:val="28"/>
          <w:szCs w:val="28"/>
        </w:rPr>
        <w:t xml:space="preserve"> копий (документов заверенны</w:t>
      </w:r>
      <w:r>
        <w:rPr>
          <w:b/>
          <w:bCs/>
          <w:w w:val="105"/>
          <w:sz w:val="28"/>
          <w:szCs w:val="28"/>
        </w:rPr>
        <w:t>х</w:t>
      </w:r>
      <w:r>
        <w:rPr>
          <w:b/>
          <w:bCs/>
          <w:w w:val="105"/>
          <w:sz w:val="28"/>
          <w:szCs w:val="28"/>
        </w:rPr>
        <w:t xml:space="preserve"> участником отбора на бумажном носителе, преобразованных</w:t>
      </w:r>
      <w:r>
        <w:rPr>
          <w:b/>
          <w:bCs/>
          <w:spacing w:val="-1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в</w:t>
      </w:r>
      <w:r>
        <w:rPr>
          <w:b/>
          <w:bCs/>
          <w:spacing w:val="-11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электронную форму</w:t>
      </w:r>
      <w:r>
        <w:rPr>
          <w:b/>
          <w:bCs/>
          <w:spacing w:val="-4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пу</w:t>
      </w:r>
      <w:r>
        <w:rPr>
          <w:b/>
          <w:bCs/>
          <w:w w:val="105"/>
          <w:sz w:val="28"/>
          <w:szCs w:val="28"/>
        </w:rPr>
        <w:t>т</w:t>
      </w:r>
      <w:r>
        <w:rPr>
          <w:b/>
          <w:bCs/>
          <w:w w:val="105"/>
          <w:sz w:val="28"/>
          <w:szCs w:val="28"/>
        </w:rPr>
        <w:t>ем</w:t>
      </w:r>
      <w:r>
        <w:rPr>
          <w:b/>
          <w:bCs/>
          <w:spacing w:val="-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сканирования)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 xml:space="preserve">следующие </w:t>
      </w:r>
      <w:r>
        <w:rPr>
          <w:b/>
          <w:bCs/>
          <w:spacing w:val="-2"/>
          <w:w w:val="105"/>
          <w:sz w:val="28"/>
          <w:szCs w:val="28"/>
        </w:rPr>
        <w:t>док</w:t>
      </w:r>
      <w:r>
        <w:rPr>
          <w:b/>
          <w:bCs/>
          <w:spacing w:val="-2"/>
          <w:w w:val="105"/>
          <w:sz w:val="28"/>
          <w:szCs w:val="28"/>
        </w:rPr>
        <w:t>ум</w:t>
      </w:r>
      <w:r>
        <w:rPr>
          <w:b/>
          <w:bCs/>
          <w:spacing w:val="-2"/>
          <w:w w:val="105"/>
          <w:sz w:val="28"/>
          <w:szCs w:val="28"/>
        </w:rPr>
        <w:t>ент</w:t>
      </w:r>
      <w:r>
        <w:rPr>
          <w:b/>
          <w:bCs/>
          <w:spacing w:val="-2"/>
          <w:w w:val="105"/>
          <w:sz w:val="28"/>
          <w:szCs w:val="28"/>
        </w:rPr>
        <w:t>ы</w:t>
      </w:r>
      <w:r>
        <w:rPr>
          <w:b/>
          <w:bCs/>
          <w:spacing w:val="-2"/>
          <w:w w:val="105"/>
          <w:sz w:val="28"/>
          <w:szCs w:val="28"/>
        </w:rPr>
        <w:t>:</w:t>
      </w:r>
    </w:p>
    <w:p>
      <w:pPr>
        <w:pStyle w:val="Style15"/>
        <w:bidi w:val="0"/>
        <w:spacing w:lineRule="exact" w:line="316" w:before="0" w:after="0"/>
        <w:ind w:left="113" w:right="0" w:firstLine="737"/>
        <w:jc w:val="both"/>
        <w:rPr>
          <w:sz w:val="28"/>
        </w:rPr>
      </w:pPr>
      <w:r>
        <w:rPr>
          <w:w w:val="105"/>
          <w:sz w:val="28"/>
          <w:szCs w:val="28"/>
        </w:rPr>
        <w:t>договоры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поставь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(купли-</w:t>
      </w:r>
      <w:r>
        <w:rPr>
          <w:spacing w:val="-2"/>
          <w:w w:val="105"/>
          <w:sz w:val="28"/>
          <w:szCs w:val="28"/>
        </w:rPr>
        <w:t>продажи);</w:t>
      </w:r>
    </w:p>
    <w:p>
      <w:pPr>
        <w:pStyle w:val="Style15"/>
        <w:bidi w:val="0"/>
        <w:spacing w:lineRule="auto" w:line="240" w:before="0" w:after="0"/>
        <w:ind w:left="113" w:right="170" w:firstLine="737"/>
        <w:jc w:val="both"/>
        <w:rPr>
          <w:sz w:val="28"/>
        </w:rPr>
      </w:pPr>
      <w:r>
        <w:rPr>
          <w:sz w:val="28"/>
          <w:szCs w:val="28"/>
        </w:rPr>
        <w:t xml:space="preserve">выданные поставщиком счета на оплату техники, машин и оборудования (представляется в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учае отсутствия в договоре поставь (куши-продажи)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пункта,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предусматривающего </w:t>
      </w:r>
      <w:r>
        <w:rPr>
          <w:sz w:val="28"/>
          <w:szCs w:val="28"/>
        </w:rPr>
        <w:t>опл</w:t>
      </w:r>
      <w:r>
        <w:rPr>
          <w:sz w:val="28"/>
          <w:szCs w:val="28"/>
        </w:rPr>
        <w:t>ату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договору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поставь (купли-продажи);</w:t>
      </w:r>
    </w:p>
    <w:p>
      <w:pPr>
        <w:pStyle w:val="Style15"/>
        <w:bidi w:val="0"/>
        <w:spacing w:lineRule="auto" w:line="240" w:before="0" w:after="0"/>
        <w:ind w:left="825" w:right="0" w:hanging="0"/>
        <w:jc w:val="both"/>
        <w:rPr>
          <w:sz w:val="28"/>
        </w:rPr>
      </w:pPr>
      <w:r>
        <w:rPr>
          <w:sz w:val="28"/>
          <w:szCs w:val="28"/>
        </w:rPr>
        <w:t>счета-фактуры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наличии);</w:t>
      </w:r>
    </w:p>
    <w:p>
      <w:pPr>
        <w:pStyle w:val="Style15"/>
        <w:bidi w:val="0"/>
        <w:spacing w:lineRule="auto" w:line="240" w:before="0" w:after="0"/>
        <w:ind w:left="0" w:right="0" w:firstLine="680"/>
        <w:jc w:val="both"/>
        <w:rPr>
          <w:sz w:val="28"/>
        </w:rPr>
      </w:pPr>
      <w:r>
        <w:rPr>
          <w:sz w:val="28"/>
          <w:szCs w:val="28"/>
        </w:rPr>
        <w:t xml:space="preserve">товарные накладные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иные документы, подтверждающие факт по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авки и прием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товара;</w:t>
      </w:r>
    </w:p>
    <w:p>
      <w:pPr>
        <w:pStyle w:val="Style15"/>
        <w:bidi w:val="0"/>
        <w:spacing w:lineRule="auto" w:line="240" w:before="0" w:after="0"/>
        <w:ind w:left="0" w:right="113" w:hanging="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расчетные </w:t>
      </w:r>
      <w:r>
        <w:rPr>
          <w:sz w:val="28"/>
          <w:szCs w:val="28"/>
        </w:rPr>
        <w:t>платежные</w:t>
      </w:r>
      <w:r>
        <w:rPr>
          <w:sz w:val="28"/>
          <w:szCs w:val="28"/>
        </w:rPr>
        <w:t xml:space="preserve"> документы (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ате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поручения, квитанции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ому кассовому ордеру </w:t>
      </w:r>
      <w:r>
        <w:rPr>
          <w:sz w:val="28"/>
          <w:szCs w:val="28"/>
        </w:rPr>
        <w:t>или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кассовые че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), подтверждающие о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ату техник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машин и оборудования в полном объеме;</w:t>
      </w:r>
    </w:p>
    <w:p>
      <w:pPr>
        <w:pStyle w:val="Style15"/>
        <w:bidi w:val="0"/>
        <w:spacing w:lineRule="auto" w:line="240" w:before="0" w:after="0"/>
        <w:ind w:left="127" w:right="162" w:firstLine="698"/>
        <w:jc w:val="both"/>
        <w:rPr>
          <w:sz w:val="28"/>
        </w:rPr>
      </w:pPr>
      <w:r>
        <w:rPr>
          <w:sz w:val="28"/>
          <w:szCs w:val="28"/>
        </w:rPr>
        <w:t>акты о приеме-передаче техники, машин и оборудования по договорам поставки (куши-продажи);</w:t>
      </w:r>
    </w:p>
    <w:p>
      <w:pPr>
        <w:pStyle w:val="Style15"/>
        <w:bidi w:val="0"/>
        <w:spacing w:lineRule="auto" w:line="240" w:before="0" w:after="0"/>
        <w:ind w:left="127" w:right="162" w:firstLine="698"/>
        <w:jc w:val="both"/>
        <w:rPr>
          <w:sz w:val="28"/>
        </w:rPr>
      </w:pPr>
      <w:r>
        <w:rPr>
          <w:sz w:val="28"/>
          <w:szCs w:val="28"/>
        </w:rPr>
        <w:t>документы, подтверждающие постановку на баланс указанную технику, машины и оборудование (за исключением оборудования, расходный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материалов и комплектующих, не отнесенны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к группе основных средств) в качестве основн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средств;</w:t>
      </w:r>
    </w:p>
    <w:p>
      <w:pPr>
        <w:pStyle w:val="Style15"/>
        <w:bidi w:val="0"/>
        <w:spacing w:lineRule="auto" w:line="240" w:before="0" w:after="0"/>
        <w:ind w:left="134" w:right="140" w:firstLine="702"/>
        <w:jc w:val="both"/>
        <w:rPr>
          <w:sz w:val="28"/>
        </w:rPr>
      </w:pPr>
      <w:r>
        <w:rPr>
          <w:sz w:val="28"/>
          <w:szCs w:val="28"/>
        </w:rPr>
        <w:t>свидетельство о регистрации транспортного средства (самоходной машины) и паспорт транспортного средства (самоходной машины) или оригинал выписки из электронного паспорта транспортного средства (самоходной машины);</w:t>
      </w:r>
    </w:p>
    <w:p>
      <w:pPr>
        <w:pStyle w:val="Style15"/>
        <w:bidi w:val="0"/>
        <w:spacing w:lineRule="auto" w:line="240" w:before="0" w:after="0"/>
        <w:ind w:left="138" w:right="122" w:firstLine="715"/>
        <w:jc w:val="both"/>
        <w:rPr>
          <w:sz w:val="28"/>
        </w:rPr>
      </w:pPr>
      <w:r>
        <w:rPr>
          <w:sz w:val="28"/>
          <w:szCs w:val="28"/>
        </w:rPr>
        <w:t>платежных поручений и (или) иных документов, подтверждающих наличие факта уплаты в краевой бюджет в теку</w:t>
      </w:r>
      <w:r>
        <w:rPr>
          <w:sz w:val="28"/>
          <w:szCs w:val="28"/>
        </w:rPr>
        <w:t>щ</w:t>
      </w:r>
      <w:r>
        <w:rPr>
          <w:sz w:val="28"/>
          <w:szCs w:val="28"/>
        </w:rPr>
        <w:t>ем финансовом году исчисленных в соответствии с налоговым законодательством сумм налогов,</w:t>
      </w:r>
      <w:r>
        <w:rPr>
          <w:b w:val="false"/>
          <w:bCs w:val="false"/>
          <w:sz w:val="28"/>
          <w:szCs w:val="28"/>
        </w:rPr>
        <w:t xml:space="preserve"> авансовых </w:t>
      </w:r>
      <w:r>
        <w:rPr>
          <w:sz w:val="28"/>
          <w:szCs w:val="28"/>
        </w:rPr>
        <w:t>платежей по налогам, сборов, страховых взносов, обязанность уплаты которых наступила в текущем финансовом году; копии уведомлений об исчисленных суммах налогов, авансовых платежей по налогам, сборов, страховых взносов в текущем финансовом году по форме, утвержденной Федеральной налоговой службой, с отметкой о принятии со стороны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налогового органа, либо письменные сведения, заве</w:t>
      </w:r>
      <w:r>
        <w:rPr>
          <w:rFonts w:ascii="Liberation Serif" w:hAnsi="Liberation Serif"/>
          <w:sz w:val="28"/>
          <w:szCs w:val="28"/>
        </w:rPr>
        <w:t xml:space="preserve">ренные подписью </w:t>
      </w:r>
      <w:r>
        <w:rPr>
          <w:rFonts w:ascii="Liberation Serif" w:hAnsi="Liberation Serif"/>
          <w:spacing w:val="-2"/>
          <w:sz w:val="28"/>
          <w:szCs w:val="28"/>
        </w:rPr>
        <w:t>руководител</w:t>
      </w:r>
      <w:r>
        <w:rPr>
          <w:rFonts w:ascii="Liberation Serif" w:hAnsi="Liberation Serif"/>
          <w:spacing w:val="-2"/>
          <w:sz w:val="28"/>
          <w:szCs w:val="28"/>
        </w:rPr>
        <w:t>я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и </w:t>
      </w:r>
      <w:r>
        <w:rPr>
          <w:rFonts w:ascii="Liberation Serif" w:hAnsi="Liberation Serif"/>
          <w:spacing w:val="-41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печатью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участника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отбора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(</w:t>
      </w:r>
      <w:r>
        <w:rPr>
          <w:rFonts w:ascii="Liberation Serif" w:hAnsi="Liberation Serif"/>
          <w:spacing w:val="-2"/>
          <w:sz w:val="28"/>
          <w:szCs w:val="28"/>
        </w:rPr>
        <w:t>п</w:t>
      </w:r>
      <w:r>
        <w:rPr>
          <w:rFonts w:ascii="Liberation Serif" w:hAnsi="Liberation Serif"/>
          <w:spacing w:val="-2"/>
          <w:sz w:val="28"/>
          <w:szCs w:val="28"/>
        </w:rPr>
        <w:t>оследнее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-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при</w:t>
      </w:r>
      <w:r>
        <w:rPr>
          <w:rFonts w:ascii="Liberation Serif" w:hAnsi="Liberation Serif"/>
          <w:spacing w:val="-4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наличии</w:t>
      </w:r>
      <w:r>
        <w:rPr>
          <w:rFonts w:ascii="Liberation Serif" w:hAnsi="Liberation Serif"/>
          <w:spacing w:val="-21"/>
          <w:sz w:val="28"/>
          <w:szCs w:val="28"/>
        </w:rPr>
        <w:t>),  об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отсутствии у участника отбора в текущем финансовом году обязанности уплатить в краевой бюджет налоги, авансовые платежи по налогам, сборы, страховые взносы </w:t>
      </w:r>
      <w:r>
        <w:rPr>
          <w:sz w:val="28"/>
          <w:szCs w:val="28"/>
        </w:rPr>
        <w:t>в 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налогов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 законодательством.</w:t>
      </w:r>
    </w:p>
    <w:p>
      <w:pPr>
        <w:pStyle w:val="Style15"/>
        <w:bidi w:val="0"/>
        <w:spacing w:lineRule="auto" w:line="240" w:before="0" w:after="0"/>
        <w:ind w:left="150" w:right="122" w:firstLine="713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П-4 «Сведения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 численности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заработной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плате работников» (сводная за 2023 год с приложением помесячного реестра или форма помесячно) или формы № - ПM «Сведения об основных показателях деятельности малого предприятия» за 2023 год или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МП (микро) «Сведения об основных показателях деятельности микропредприятия за 2023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год».</w:t>
      </w:r>
    </w:p>
    <w:p>
      <w:pPr>
        <w:pStyle w:val="Style15"/>
        <w:bidi w:val="0"/>
        <w:spacing w:lineRule="auto" w:line="235" w:before="0" w:after="0"/>
        <w:ind w:left="155" w:right="110" w:firstLine="724"/>
        <w:jc w:val="both"/>
        <w:rPr>
          <w:sz w:val="28"/>
        </w:rPr>
      </w:pPr>
      <w:r>
        <w:rPr>
          <w:sz w:val="28"/>
          <w:szCs w:val="28"/>
        </w:rPr>
        <w:t>Получатели субсидии, не представляющие в орган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статистики отчетность о численности и заработной плате (К(Ф)Х и индивидуальные предприниматели) представляют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копии за 2023 год: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Style15"/>
        <w:bidi w:val="0"/>
        <w:spacing w:lineRule="auto" w:line="240" w:before="0" w:after="83"/>
        <w:ind w:left="173" w:right="107" w:firstLine="706"/>
        <w:jc w:val="both"/>
        <w:rPr>
          <w:sz w:val="28"/>
        </w:rPr>
      </w:pPr>
      <w:r>
        <w:rPr>
          <w:sz w:val="28"/>
          <w:szCs w:val="28"/>
        </w:rPr>
        <w:t>«Расчета по страховым взносам» (титульный лист, приложение 1 к разделу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(подраздел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«Расчет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сумм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страховых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взносов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обязательное</w:t>
      </w:r>
    </w:p>
    <w:p>
      <w:pPr>
        <w:pStyle w:val="Style15"/>
        <w:bidi w:val="0"/>
        <w:spacing w:lineRule="exact" w:line="194"/>
        <w:ind w:left="9635" w:right="0" w:hanging="0"/>
        <w:jc w:val="left"/>
        <w:rPr>
          <w:sz w:val="19"/>
        </w:rPr>
      </w:pPr>
      <w:r>
        <w:rPr/>
        <w:drawing>
          <wp:inline distT="0" distB="0" distL="0" distR="0">
            <wp:extent cx="75565" cy="123190"/>
            <wp:effectExtent l="0" t="0" r="0" b="0"/>
            <wp:docPr id="1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235" w:before="0" w:after="0"/>
        <w:ind w:left="118" w:right="134" w:firstLine="7"/>
        <w:jc w:val="both"/>
        <w:rPr>
          <w:sz w:val="28"/>
        </w:rPr>
      </w:pPr>
      <w:r>
        <w:rPr>
          <w:sz w:val="28"/>
          <w:szCs w:val="28"/>
        </w:rPr>
        <w:t>пенсионное страхование», подр</w:t>
      </w:r>
      <w:r>
        <w:rPr>
          <w:sz w:val="28"/>
          <w:szCs w:val="28"/>
        </w:rPr>
        <w:t>аз</w:t>
      </w:r>
      <w:r>
        <w:rPr>
          <w:sz w:val="28"/>
          <w:szCs w:val="28"/>
        </w:rPr>
        <w:t>дел 1.2 «Расчет сумм страховых взносов на обязательное медицинское страхование», подраздел 1.3</w:t>
      </w:r>
      <w:r>
        <w:rPr>
          <w:spacing w:val="-3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 xml:space="preserve">— </w:t>
      </w:r>
      <w:r>
        <w:rPr>
          <w:sz w:val="28"/>
          <w:szCs w:val="28"/>
        </w:rPr>
        <w:t xml:space="preserve">при необходимости), приложение 2 к разделу 1 «Расчет сумм страховых взносов на обязательное социальное страхование на случай временной нетрудоспособности и в связи с материнством» или формы +ФСС «Расчет по начиненным и уплаченным страховым взносам на обязательное социальное страхование от несчастных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учаев на производстве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профессиональных заболеваний,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 также 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расходам на выплату страхового обеспечения».</w:t>
      </w:r>
    </w:p>
    <w:p>
      <w:pPr>
        <w:pStyle w:val="Style15"/>
        <w:bidi w:val="0"/>
        <w:spacing w:lineRule="auto" w:line="235" w:before="5" w:after="0"/>
        <w:ind w:left="121" w:right="176" w:firstLine="719"/>
        <w:jc w:val="both"/>
        <w:rPr>
          <w:sz w:val="28"/>
        </w:rPr>
      </w:pPr>
      <w:r>
        <w:rPr>
          <w:sz w:val="28"/>
          <w:szCs w:val="28"/>
        </w:rPr>
        <w:t>CПK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представляют 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«Расчета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страховым взносам»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дополнение к статистической отчетности.</w:t>
      </w:r>
    </w:p>
    <w:p>
      <w:pPr>
        <w:pStyle w:val="Style15"/>
        <w:bidi w:val="0"/>
        <w:spacing w:lineRule="auto" w:line="235" w:before="0" w:after="0"/>
        <w:ind w:left="120" w:right="158" w:firstLine="722"/>
        <w:jc w:val="both"/>
        <w:rPr>
          <w:sz w:val="27"/>
        </w:rPr>
      </w:pPr>
      <w:r>
        <w:rPr>
          <w:sz w:val="28"/>
          <w:szCs w:val="28"/>
        </w:rPr>
        <w:t>Получатель субсидии, среднесписочная чишенность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в 2023 году составила дробную величину и отличается от данных предоставленных в соответствующую инспекцию ФНС не более чем на 1 (единицу), вправе для уточнения среднесписочной численности представить </w:t>
      </w:r>
      <w:r>
        <w:rPr>
          <w:spacing w:val="-2"/>
          <w:sz w:val="28"/>
          <w:szCs w:val="28"/>
        </w:rPr>
        <w:t>формы:</w:t>
      </w:r>
    </w:p>
    <w:p>
      <w:pPr>
        <w:pStyle w:val="Style15"/>
        <w:bidi w:val="0"/>
        <w:spacing w:lineRule="auto" w:line="240" w:before="0" w:after="0"/>
        <w:ind w:left="126" w:right="156" w:firstLine="720"/>
        <w:jc w:val="left"/>
        <w:rPr>
          <w:sz w:val="28"/>
        </w:rPr>
      </w:pPr>
      <w:r>
        <w:rPr>
          <w:sz w:val="28"/>
          <w:szCs w:val="28"/>
        </w:rPr>
        <w:t>«Расчет по страховым взносам» за 2023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 (за исшючением страниц, не требующих заполнения для конкретного работодателя);</w:t>
      </w:r>
    </w:p>
    <w:p>
      <w:pPr>
        <w:pStyle w:val="Style15"/>
        <w:bidi w:val="0"/>
        <w:spacing w:lineRule="auto" w:line="240" w:before="0" w:after="0"/>
        <w:ind w:left="128" w:right="191" w:firstLine="721"/>
        <w:jc w:val="left"/>
        <w:rPr>
          <w:sz w:val="28"/>
        </w:rPr>
      </w:pPr>
      <w:r>
        <w:rPr>
          <w:sz w:val="28"/>
          <w:szCs w:val="28"/>
        </w:rPr>
        <w:t>«Сведения о страховом стаже застрахованных лиц (форма СЗВ-СТАЖ)» за 2023 год;</w:t>
      </w:r>
    </w:p>
    <w:p>
      <w:pPr>
        <w:pStyle w:val="Style15"/>
        <w:bidi w:val="0"/>
        <w:spacing w:lineRule="auto" w:line="240" w:before="0" w:after="0"/>
        <w:ind w:left="843" w:right="0" w:hanging="0"/>
        <w:jc w:val="left"/>
        <w:rPr>
          <w:sz w:val="28"/>
        </w:rPr>
      </w:pPr>
      <w:r>
        <w:rPr>
          <w:sz w:val="28"/>
          <w:szCs w:val="28"/>
        </w:rPr>
        <w:t>уточненный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среднесписочной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 </w:t>
      </w:r>
      <w:r>
        <w:rPr>
          <w:spacing w:val="-2"/>
          <w:sz w:val="28"/>
          <w:szCs w:val="28"/>
        </w:rPr>
        <w:t>помесячно.</w:t>
      </w:r>
    </w:p>
    <w:p>
      <w:pPr>
        <w:pStyle w:val="Style15"/>
        <w:bidi w:val="0"/>
        <w:spacing w:lineRule="auto" w:line="242" w:before="0" w:after="0"/>
        <w:ind w:left="127" w:right="163" w:firstLine="720"/>
        <w:jc w:val="left"/>
        <w:rPr>
          <w:sz w:val="28"/>
        </w:rPr>
      </w:pPr>
      <w:r>
        <w:rPr/>
        <w:t xml:space="preserve">Уточненная среднесписочная численность работников </w:t>
      </w:r>
      <w:r>
        <w:rPr>
          <w:b/>
          <w:bCs/>
          <w:u w:val="single"/>
        </w:rPr>
        <w:t xml:space="preserve">в виде </w:t>
      </w:r>
      <w:r>
        <w:rPr>
          <w:b/>
          <w:bCs/>
          <w:u w:val="single"/>
        </w:rPr>
        <w:t xml:space="preserve">нецелого </w:t>
      </w:r>
      <w:r>
        <w:rPr>
          <w:b/>
          <w:bCs/>
          <w:u w:val="single"/>
        </w:rPr>
        <w:t>числа</w:t>
      </w:r>
      <w:r>
        <w:rPr>
          <w:b/>
          <w:bCs/>
          <w:u w:val="none"/>
        </w:rPr>
        <w:t xml:space="preserve"> </w:t>
      </w:r>
      <w:r>
        <w:rPr>
          <w:u w:val="none"/>
        </w:rPr>
        <w:t>в формах № 1-3П MCX АК и №</w:t>
      </w:r>
      <w:r>
        <w:rPr>
          <w:spacing w:val="40"/>
          <w:u w:val="none"/>
        </w:rPr>
        <w:t xml:space="preserve"> </w:t>
      </w:r>
      <w:r>
        <w:rPr>
          <w:u w:val="none"/>
        </w:rPr>
        <w:t>2-3П MCX АК отражается с 3 знаками по</w:t>
      </w:r>
      <w:r>
        <w:rPr>
          <w:u w:val="none"/>
        </w:rPr>
        <w:t>сл</w:t>
      </w:r>
      <w:r>
        <w:rPr>
          <w:u w:val="none"/>
        </w:rPr>
        <w:t>е запятой.</w:t>
      </w:r>
    </w:p>
    <w:p>
      <w:pPr>
        <w:pStyle w:val="Style15"/>
        <w:bidi w:val="0"/>
        <w:spacing w:lineRule="exact" w:line="306" w:before="0" w:after="0"/>
        <w:ind w:left="1056" w:right="0" w:hanging="0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33"/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2ШСХ</w:t>
      </w:r>
      <w:r>
        <w:rPr>
          <w:spacing w:val="34"/>
          <w:sz w:val="28"/>
          <w:szCs w:val="28"/>
        </w:rPr>
        <w:t xml:space="preserve">  </w:t>
      </w:r>
      <w:r>
        <w:rPr>
          <w:sz w:val="28"/>
          <w:szCs w:val="28"/>
        </w:rPr>
        <w:t>«Сведения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pacing w:val="24"/>
          <w:sz w:val="28"/>
          <w:szCs w:val="28"/>
        </w:rPr>
        <w:t xml:space="preserve">  </w:t>
      </w:r>
      <w:r>
        <w:rPr>
          <w:sz w:val="28"/>
          <w:szCs w:val="28"/>
        </w:rPr>
        <w:t>состоянии</w:t>
      </w:r>
      <w:r>
        <w:rPr>
          <w:spacing w:val="35"/>
          <w:sz w:val="28"/>
          <w:szCs w:val="28"/>
        </w:rPr>
        <w:t xml:space="preserve">  </w:t>
      </w:r>
      <w:r>
        <w:rPr>
          <w:sz w:val="28"/>
          <w:szCs w:val="28"/>
        </w:rPr>
        <w:t>животноводства»</w:t>
      </w:r>
      <w:r>
        <w:rPr>
          <w:spacing w:val="26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или</w:t>
      </w:r>
    </w:p>
    <w:p>
      <w:pPr>
        <w:pStyle w:val="Style15"/>
        <w:bidi w:val="0"/>
        <w:spacing w:before="0" w:after="0"/>
        <w:ind w:left="132" w:right="143" w:firstLine="1"/>
        <w:jc w:val="both"/>
        <w:rPr>
          <w:sz w:val="28"/>
        </w:rPr>
      </w:pPr>
      <w:r>
        <w:rPr>
          <w:sz w:val="28"/>
          <w:szCs w:val="28"/>
        </w:rPr>
        <w:t>№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3-фермер «Сведения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производстве продукции животноводства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поголовье скота» или выписку из похозяйственной книги (для ИП (КФХ) и граждан, ведущих личное подсобное хозяйство, применяющие специальный налоговый реж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«Налог на профессиональный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доход») на 01.01.2024 года и на 01.10.2024 </w:t>
      </w:r>
      <w:r>
        <w:rPr>
          <w:spacing w:val="-2"/>
          <w:sz w:val="28"/>
          <w:szCs w:val="28"/>
        </w:rPr>
        <w:t>года.</w:t>
      </w:r>
    </w:p>
    <w:p>
      <w:pPr>
        <w:pStyle w:val="Style15"/>
        <w:bidi w:val="0"/>
        <w:spacing w:lineRule="auto" w:line="240" w:before="0" w:after="0"/>
        <w:ind w:left="143" w:right="132" w:firstLine="717"/>
        <w:jc w:val="both"/>
        <w:rPr>
          <w:sz w:val="28"/>
        </w:rPr>
      </w:pPr>
      <w:r>
        <w:rPr>
          <w:sz w:val="28"/>
          <w:szCs w:val="28"/>
        </w:rPr>
        <w:t xml:space="preserve">Граждане, ведущие личное подсобное хозяйство, применяющие специальный налоговый режим «Налог на профессиональный </w:t>
      </w:r>
      <w:r>
        <w:rPr>
          <w:position w:val="2"/>
          <w:sz w:val="28"/>
          <w:szCs w:val="28"/>
        </w:rPr>
        <w:t xml:space="preserve">доход» </w:t>
      </w:r>
      <w:r>
        <w:rPr>
          <w:sz w:val="28"/>
          <w:szCs w:val="28"/>
        </w:rPr>
        <w:t>представляют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справку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постановке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(снятии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учета)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26"/>
          <w:sz w:val="28"/>
          <w:szCs w:val="28"/>
        </w:rPr>
        <w:t xml:space="preserve"> </w:t>
      </w:r>
      <w:r>
        <w:rPr>
          <w:spacing w:val="-4"/>
          <w:position w:val="3"/>
          <w:sz w:val="28"/>
          <w:szCs w:val="28"/>
        </w:rPr>
        <w:t xml:space="preserve">лица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плательщика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доход.</w:t>
      </w:r>
    </w:p>
    <w:p>
      <w:pPr>
        <w:pStyle w:val="Normal"/>
        <w:bidi w:val="0"/>
        <w:spacing w:lineRule="auto" w:line="230" w:before="0" w:after="0"/>
        <w:ind w:left="154" w:right="144" w:firstLine="714"/>
        <w:jc w:val="both"/>
        <w:rPr>
          <w:i/>
          <w:i/>
          <w:sz w:val="28"/>
        </w:rPr>
      </w:pPr>
      <w:r>
        <w:rPr>
          <w:b/>
          <w:bCs/>
          <w:i/>
          <w:w w:val="105"/>
          <w:position w:val="1"/>
          <w:sz w:val="28"/>
        </w:rPr>
        <w:t xml:space="preserve">В </w:t>
      </w:r>
      <w:r>
        <w:rPr>
          <w:b/>
          <w:bCs/>
          <w:i/>
          <w:w w:val="105"/>
          <w:position w:val="1"/>
          <w:sz w:val="28"/>
        </w:rPr>
        <w:t xml:space="preserve">связи </w:t>
      </w:r>
      <w:r>
        <w:rPr>
          <w:b/>
          <w:bCs/>
          <w:i/>
          <w:w w:val="105"/>
          <w:position w:val="1"/>
          <w:sz w:val="28"/>
        </w:rPr>
        <w:t xml:space="preserve">с предоставлением перечисленных </w:t>
      </w:r>
      <w:r>
        <w:rPr>
          <w:b/>
          <w:bCs/>
          <w:i/>
          <w:w w:val="105"/>
          <w:sz w:val="28"/>
        </w:rPr>
        <w:t>ф</w:t>
      </w:r>
      <w:r>
        <w:rPr>
          <w:b/>
          <w:bCs/>
          <w:i/>
          <w:w w:val="105"/>
          <w:position w:val="1"/>
          <w:sz w:val="28"/>
        </w:rPr>
        <w:t xml:space="preserve">орм </w:t>
      </w:r>
      <w:r>
        <w:rPr>
          <w:b/>
          <w:bCs/>
          <w:i/>
          <w:w w:val="105"/>
          <w:position w:val="3"/>
          <w:sz w:val="28"/>
        </w:rPr>
        <w:t xml:space="preserve">отчетности </w:t>
      </w:r>
      <w:r>
        <w:rPr>
          <w:b/>
          <w:bCs/>
          <w:i/>
          <w:w w:val="105"/>
          <w:position w:val="-1"/>
          <w:sz w:val="28"/>
        </w:rPr>
        <w:t>предупреждае</w:t>
      </w:r>
      <w:r>
        <w:rPr>
          <w:b/>
          <w:bCs/>
          <w:i/>
          <w:w w:val="105"/>
          <w:position w:val="-1"/>
          <w:sz w:val="28"/>
        </w:rPr>
        <w:t>м</w:t>
      </w:r>
      <w:r>
        <w:rPr>
          <w:b/>
          <w:bCs/>
          <w:i/>
          <w:w w:val="105"/>
          <w:position w:val="-1"/>
          <w:sz w:val="28"/>
        </w:rPr>
        <w:t xml:space="preserve"> </w:t>
      </w:r>
      <w:r>
        <w:rPr>
          <w:b/>
          <w:bCs/>
          <w:i/>
          <w:w w:val="105"/>
          <w:sz w:val="28"/>
        </w:rPr>
        <w:t>работодате</w:t>
      </w:r>
      <w:r>
        <w:rPr>
          <w:b/>
          <w:bCs/>
          <w:i/>
          <w:w w:val="105"/>
          <w:sz w:val="28"/>
        </w:rPr>
        <w:t xml:space="preserve">лей </w:t>
      </w:r>
      <w:r>
        <w:rPr>
          <w:b/>
          <w:bCs/>
          <w:i/>
          <w:w w:val="105"/>
          <w:sz w:val="28"/>
        </w:rPr>
        <w:t>об от</w:t>
      </w:r>
      <w:r>
        <w:rPr>
          <w:b/>
          <w:bCs/>
          <w:i/>
          <w:w w:val="105"/>
          <w:sz w:val="28"/>
        </w:rPr>
        <w:t>в</w:t>
      </w:r>
      <w:r>
        <w:rPr>
          <w:b/>
          <w:bCs/>
          <w:i/>
          <w:w w:val="105"/>
          <w:sz w:val="28"/>
        </w:rPr>
        <w:t>е</w:t>
      </w:r>
      <w:r>
        <w:rPr>
          <w:b/>
          <w:bCs/>
          <w:i/>
          <w:w w:val="105"/>
          <w:sz w:val="28"/>
        </w:rPr>
        <w:t>тс</w:t>
      </w:r>
      <w:r>
        <w:rPr>
          <w:b/>
          <w:bCs/>
          <w:i/>
          <w:w w:val="105"/>
          <w:sz w:val="28"/>
        </w:rPr>
        <w:t>т</w:t>
      </w:r>
      <w:r>
        <w:rPr>
          <w:b/>
          <w:bCs/>
          <w:i/>
          <w:w w:val="105"/>
          <w:sz w:val="28"/>
        </w:rPr>
        <w:t>в</w:t>
      </w:r>
      <w:r>
        <w:rPr>
          <w:b/>
          <w:bCs/>
          <w:i/>
          <w:w w:val="105"/>
          <w:sz w:val="28"/>
        </w:rPr>
        <w:t>енности за использование</w:t>
      </w:r>
      <w:r>
        <w:rPr>
          <w:b/>
          <w:bCs/>
          <w:i/>
          <w:w w:val="105"/>
          <w:sz w:val="28"/>
        </w:rPr>
        <w:t xml:space="preserve"> персонифициро</w:t>
      </w:r>
      <w:r>
        <w:rPr>
          <w:b/>
          <w:bCs/>
          <w:i/>
          <w:w w:val="105"/>
          <w:sz w:val="28"/>
        </w:rPr>
        <w:t>в</w:t>
      </w:r>
      <w:r>
        <w:rPr>
          <w:b/>
          <w:bCs/>
          <w:i/>
          <w:w w:val="105"/>
          <w:sz w:val="28"/>
        </w:rPr>
        <w:t>анных</w:t>
      </w:r>
      <w:r>
        <w:rPr>
          <w:b/>
          <w:bCs/>
          <w:i/>
          <w:spacing w:val="-18"/>
          <w:w w:val="105"/>
          <w:sz w:val="28"/>
        </w:rPr>
        <w:t xml:space="preserve"> </w:t>
      </w:r>
      <w:r>
        <w:rPr>
          <w:b/>
          <w:bCs/>
          <w:i/>
          <w:w w:val="105"/>
          <w:sz w:val="28"/>
        </w:rPr>
        <w:t>сведений</w:t>
      </w:r>
      <w:r>
        <w:rPr>
          <w:b/>
          <w:bCs/>
          <w:i/>
          <w:spacing w:val="35"/>
          <w:w w:val="105"/>
          <w:sz w:val="28"/>
        </w:rPr>
        <w:t xml:space="preserve"> </w:t>
      </w:r>
      <w:r>
        <w:rPr>
          <w:b/>
          <w:bCs/>
          <w:i/>
          <w:w w:val="105"/>
          <w:sz w:val="28"/>
        </w:rPr>
        <w:t>работнико</w:t>
      </w:r>
      <w:r>
        <w:rPr>
          <w:b/>
          <w:bCs/>
          <w:i/>
          <w:w w:val="105"/>
          <w:sz w:val="28"/>
        </w:rPr>
        <w:t>в.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90" w:leader="none"/>
        </w:tabs>
        <w:bidi w:val="0"/>
        <w:spacing w:lineRule="exact" w:line="308" w:before="0" w:after="0"/>
        <w:ind w:left="1145" w:right="0" w:hanging="276"/>
        <w:jc w:val="both"/>
        <w:rPr>
          <w:sz w:val="28"/>
        </w:rPr>
      </w:pPr>
      <w:r>
        <w:rPr>
          <w:rFonts w:ascii="Liberation Serif" w:hAnsi="Liberation Serif"/>
          <w:w w:val="105"/>
          <w:sz w:val="28"/>
          <w:szCs w:val="28"/>
        </w:rPr>
        <w:t>Дождаться</w:t>
      </w:r>
      <w:r>
        <w:rPr>
          <w:rFonts w:ascii="Liberation Serif" w:hAnsi="Liberation Serif"/>
          <w:spacing w:val="36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во</w:t>
      </w:r>
      <w:r>
        <w:rPr>
          <w:rFonts w:ascii="Liberation Serif" w:hAnsi="Liberation Serif"/>
          <w:spacing w:val="21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вкладке</w:t>
      </w:r>
      <w:r>
        <w:rPr>
          <w:rFonts w:ascii="Liberation Serif" w:hAnsi="Liberation Serif"/>
          <w:spacing w:val="28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«Отчетность»</w:t>
      </w:r>
      <w:r>
        <w:rPr>
          <w:rFonts w:ascii="Liberation Serif" w:hAnsi="Liberation Serif"/>
          <w:spacing w:val="39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статуса</w:t>
      </w:r>
      <w:r>
        <w:rPr>
          <w:rFonts w:ascii="Liberation Serif" w:hAnsi="Liberation Serif"/>
          <w:spacing w:val="34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по</w:t>
      </w:r>
      <w:r>
        <w:rPr>
          <w:rFonts w:ascii="Liberation Serif" w:hAnsi="Liberation Serif"/>
          <w:spacing w:val="22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w w:val="105"/>
          <w:sz w:val="28"/>
          <w:szCs w:val="28"/>
        </w:rPr>
        <w:t>всем</w:t>
      </w:r>
      <w:r>
        <w:rPr>
          <w:rFonts w:ascii="Liberation Serif" w:hAnsi="Liberation Serif"/>
          <w:spacing w:val="22"/>
          <w:w w:val="105"/>
          <w:sz w:val="28"/>
          <w:szCs w:val="28"/>
        </w:rPr>
        <w:t xml:space="preserve">  </w:t>
      </w:r>
      <w:r>
        <w:rPr>
          <w:rFonts w:ascii="Liberation Serif" w:hAnsi="Liberation Serif"/>
          <w:spacing w:val="-2"/>
          <w:w w:val="105"/>
          <w:position w:val="2"/>
          <w:sz w:val="28"/>
          <w:szCs w:val="28"/>
        </w:rPr>
        <w:t>формам</w:t>
      </w:r>
    </w:p>
    <w:p>
      <w:pPr>
        <w:pStyle w:val="Style15"/>
        <w:bidi w:val="0"/>
        <w:spacing w:lineRule="exact" w:line="307" w:before="9" w:after="0"/>
        <w:ind w:left="154" w:right="0" w:hanging="0"/>
        <w:jc w:val="both"/>
        <w:rPr>
          <w:sz w:val="28"/>
        </w:rPr>
      </w:pPr>
      <w:r>
        <w:rPr>
          <w:rFonts w:ascii="Liberation Serif" w:hAnsi="Liberation Serif"/>
          <w:spacing w:val="8"/>
          <w:w w:val="120"/>
          <w:sz w:val="28"/>
          <w:szCs w:val="28"/>
        </w:rPr>
        <w:t>отчетности</w:t>
      </w:r>
      <w:r>
        <w:rPr>
          <w:rFonts w:ascii="Liberation Serif" w:hAnsi="Liberation Serif"/>
          <w:spacing w:val="61"/>
          <w:w w:val="150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w w:val="115"/>
          <w:sz w:val="28"/>
          <w:szCs w:val="28"/>
        </w:rPr>
        <w:t>«Проверено».</w:t>
      </w:r>
    </w:p>
    <w:p>
      <w:pPr>
        <w:pStyle w:val="Normal"/>
        <w:bidi w:val="0"/>
        <w:jc w:val="both"/>
        <w:rPr>
          <w:i/>
          <w:i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оформления </w:t>
      </w:r>
      <w:r>
        <w:rPr>
          <w:sz w:val="28"/>
          <w:szCs w:val="28"/>
        </w:rPr>
        <w:t>документов обращаться к специалисту:</w:t>
      </w:r>
    </w:p>
    <w:p>
      <w:pPr>
        <w:pStyle w:val="Style15"/>
        <w:bidi w:val="0"/>
        <w:spacing w:before="0" w:after="0"/>
        <w:jc w:val="both"/>
        <w:rPr>
          <w:sz w:val="28"/>
        </w:rPr>
      </w:pPr>
      <w:r>
        <w:rPr>
          <w:sz w:val="28"/>
          <w:szCs w:val="28"/>
        </w:rPr>
        <w:t>Борисенко Юрий Алексеевич, тел.: 35-43-91, 8-962-815-57-20, эл. почта: u.borisenko</w:t>
      </w:r>
      <w:r>
        <w:rPr>
          <w:sz w:val="28"/>
          <w:szCs w:val="28"/>
          <w:lang w:val="en-US"/>
        </w:rPr>
        <w:t>@</w:t>
      </w:r>
      <w:r>
        <w:rPr>
          <w:sz w:val="28"/>
          <w:szCs w:val="28"/>
        </w:rPr>
        <w:t>alta</w:t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>о22.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каб. 306;</w:t>
      </w:r>
    </w:p>
    <w:p>
      <w:pPr>
        <w:pStyle w:val="Style15"/>
        <w:bidi w:val="0"/>
        <w:spacing w:before="0" w:after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этого можно обращаться в управление АПК района по тел. 22-4-32, 22-5-71 </w:t>
      </w:r>
    </w:p>
    <w:p>
      <w:pPr>
        <w:pStyle w:val="Style15"/>
        <w:bidi w:val="0"/>
        <w:spacing w:before="0" w:after="0"/>
        <w:jc w:val="both"/>
        <w:rPr>
          <w:sz w:val="28"/>
        </w:rPr>
      </w:pPr>
      <w:r>
        <w:rPr>
          <w:sz w:val="28"/>
          <w:szCs w:val="28"/>
        </w:rPr>
      </w:r>
    </w:p>
    <w:p>
      <w:pPr>
        <w:pStyle w:val="Style15"/>
        <w:bidi w:val="0"/>
        <w:jc w:val="both"/>
        <w:rPr>
          <w:sz w:val="28"/>
        </w:rPr>
      </w:pPr>
      <w:r>
        <w:rPr/>
        <w:t>Данная телеграмма</w:t>
        <w:tab/>
        <w:t>имеет</w:t>
        <w:tab/>
        <w:t>информационный характер</w:t>
        <w:tab/>
        <w:t>и не  является нормативны</w:t>
      </w:r>
      <w:r>
        <w:rPr>
          <w:lang w:val="ru-RU"/>
        </w:rPr>
        <w:t>м</w:t>
      </w:r>
      <w:r>
        <w:rPr/>
        <w:t xml:space="preserve"> документом.</w:t>
      </w:r>
    </w:p>
    <w:p>
      <w:pPr>
        <w:pStyle w:val="Style15"/>
        <w:bidi w:val="0"/>
        <w:spacing w:before="0" w:after="140"/>
        <w:jc w:val="left"/>
        <w:rPr>
          <w:sz w:val="28"/>
        </w:rPr>
      </w:pPr>
      <w:r>
        <w:rPr/>
      </w:r>
    </w:p>
    <w:sectPr>
      <w:type w:val="nextPage"/>
      <w:pgSz w:w="11830" w:h="16600"/>
      <w:pgMar w:left="1240" w:right="660" w:header="0" w:top="22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57" w:hanging="290"/>
      </w:pPr>
      <w:rPr>
        <w:sz w:val="28"/>
        <w:spacing w:val="0"/>
        <w:i w:val="false"/>
        <w:b w:val="false"/>
        <w:szCs w:val="28"/>
        <w:iCs w:val="false"/>
        <w:bCs w:val="false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77" w:hanging="168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9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8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7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7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6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6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112" w:right="0" w:hanging="28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3</Pages>
  <Words>897</Words>
  <Characters>6148</Characters>
  <CharactersWithSpaces>7030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2024-10-21T10:15:30Z</dcterms:created>
  <dc:creator/>
  <dc:description/>
  <dc:language>ru-RU</dc:language>
  <cp:lastModifiedBy/>
  <dcterms:modified xsi:type="dcterms:W3CDTF">2024-10-21T12:05:37Z</dcterms:modified>
  <cp:revision>2</cp:revision>
  <dc:subject/>
  <dc:title/>
</cp:coreProperties>
</file>