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bidi w:val="0"/>
        <w:spacing w:lineRule="auto" w:line="252" w:before="0" w:after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ДОПОЛНИТЕЛЬНОЕ СОГЛАШЕНИЕ</w:t>
      </w:r>
    </w:p>
    <w:p>
      <w:pPr>
        <w:pStyle w:val="Style16"/>
        <w:keepNext w:val="true"/>
        <w:numPr>
          <w:ilvl w:val="0"/>
          <w:numId w:val="0"/>
        </w:numPr>
        <w:bidi w:val="0"/>
        <w:spacing w:before="0" w:after="0"/>
        <w:ind w:left="707" w:hanging="0"/>
        <w:jc w:val="center"/>
        <w:rPr/>
      </w:pPr>
      <w:r>
        <w:rPr>
          <w:rFonts w:ascii="Times New Roman" w:hAnsi="Times New Roman"/>
          <w:color w:val="000000"/>
          <w:sz w:val="28"/>
        </w:rPr>
        <w:t>к трехстороннему соглашению между районным общественным объединением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профсоюзов, Союзом «Территориальное объединение работодателей Алтайского района»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и Администрацией Алтайского района </w:t>
      </w:r>
    </w:p>
    <w:p>
      <w:pPr>
        <w:pStyle w:val="Style16"/>
        <w:keepNext w:val="true"/>
        <w:numPr>
          <w:ilvl w:val="0"/>
          <w:numId w:val="0"/>
        </w:numPr>
        <w:bidi w:val="0"/>
        <w:spacing w:before="0" w:after="0"/>
        <w:ind w:left="707" w:hanging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 2021 — 2023 годы</w:t>
      </w:r>
    </w:p>
    <w:p>
      <w:pPr>
        <w:pStyle w:val="Style16"/>
        <w:bidi w:val="0"/>
        <w:spacing w:lineRule="auto" w:line="252" w:before="0" w:after="0"/>
        <w:jc w:val="center"/>
        <w:rPr/>
      </w:pPr>
      <w:r>
        <w:rPr/>
      </w:r>
    </w:p>
    <w:p>
      <w:pPr>
        <w:pStyle w:val="Style16"/>
        <w:bidi w:val="0"/>
        <w:spacing w:lineRule="auto" w:line="252" w:before="0" w:after="0"/>
        <w:jc w:val="left"/>
        <w:rPr/>
      </w:pPr>
      <w:r>
        <w:rPr>
          <w:rFonts w:ascii="Times New Roman" w:hAnsi="Times New Roman"/>
          <w:color w:val="000000"/>
          <w:sz w:val="28"/>
        </w:rPr>
        <w:t>с. Алтайское</w:t>
        <w:tab/>
        <w:tab/>
        <w:tab/>
        <w:tab/>
        <w:tab/>
        <w:tab/>
        <w:tab/>
        <w:tab/>
      </w:r>
      <w:r>
        <w:rPr>
          <w:rFonts w:eastAsia="NSimSun" w:cs="Arial" w:ascii="Times New Roman" w:hAnsi="Times New Roman"/>
          <w:color w:val="000000"/>
          <w:kern w:val="2"/>
          <w:sz w:val="28"/>
          <w:szCs w:val="24"/>
          <w:lang w:val="ru-RU" w:eastAsia="zh-CN" w:bidi="hi-IN"/>
        </w:rPr>
        <w:t>24</w:t>
      </w:r>
      <w:r>
        <w:rPr>
          <w:rFonts w:ascii="Times New Roman" w:hAnsi="Times New Roman"/>
          <w:color w:val="000000"/>
          <w:sz w:val="28"/>
        </w:rPr>
        <w:t xml:space="preserve"> декабря 2021 года</w:t>
      </w:r>
    </w:p>
    <w:p>
      <w:pPr>
        <w:pStyle w:val="Style16"/>
        <w:bidi w:val="0"/>
        <w:spacing w:before="0" w:after="0"/>
        <w:jc w:val="left"/>
        <w:rPr/>
      </w:pPr>
      <w:r>
        <w:rPr/>
      </w:r>
    </w:p>
    <w:p>
      <w:pPr>
        <w:pStyle w:val="Style16"/>
        <w:bidi w:val="0"/>
        <w:spacing w:before="0" w:after="0"/>
        <w:ind w:left="0" w:right="0" w:firstLine="709"/>
        <w:jc w:val="both"/>
        <w:rPr/>
      </w:pPr>
      <w:r>
        <w:rPr>
          <w:rFonts w:ascii="Times New Roman" w:hAnsi="Times New Roman"/>
          <w:color w:val="000000"/>
          <w:sz w:val="28"/>
        </w:rPr>
        <w:t>Администрация Алтайского района Алтайского края (далее – «Администрация района»), с одной стороны, районное общественное объединение профсоюзов (далее – «Профсоюз»), с другой стороны, и работодатели района (далее – «Работодатели»), с третьей стороны, вместе именуемые в дальнейшем «Стороны», руководствуясь Трудовым кодексом Российской Федерации, законом Алтайского края от 14.06.2007 № 55-ЗС «О социальном партнерстве в Алтайском крае», заключили настоящее дополнительное соглашение с целью внесения следующих изменений:</w:t>
      </w:r>
    </w:p>
    <w:p>
      <w:pPr>
        <w:pStyle w:val="Style16"/>
        <w:bidi w:val="0"/>
        <w:spacing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 Внести в Соглашение следующие изменения:</w:t>
      </w:r>
    </w:p>
    <w:p>
      <w:pPr>
        <w:pStyle w:val="Style16"/>
        <w:bidi w:val="0"/>
        <w:spacing w:before="0" w:after="0"/>
        <w:ind w:left="0" w:right="0" w:firstLine="709"/>
        <w:jc w:val="both"/>
        <w:rPr/>
      </w:pPr>
      <w:r>
        <w:rPr>
          <w:rFonts w:ascii="Times New Roman" w:hAnsi="Times New Roman"/>
          <w:color w:val="000000"/>
          <w:sz w:val="28"/>
        </w:rPr>
        <w:t>в разделе I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8"/>
        </w:rPr>
        <w:t>«Обязательства Администрации района»:</w:t>
      </w:r>
    </w:p>
    <w:p>
      <w:pPr>
        <w:pStyle w:val="Style16"/>
        <w:bidi w:val="0"/>
        <w:spacing w:before="0" w:after="0"/>
        <w:ind w:left="0" w:right="0" w:firstLine="709"/>
        <w:jc w:val="both"/>
        <w:rPr/>
      </w:pPr>
      <w:r>
        <w:rPr>
          <w:rFonts w:ascii="Times New Roman" w:hAnsi="Times New Roman"/>
          <w:color w:val="000000"/>
          <w:sz w:val="28"/>
        </w:rPr>
        <w:t>в подпункте 1.3.7. слова «портала «Работа в России» заменить словами «Единой цифровой платформы в сфере занятости и трудовых отношений «Работа в России»;</w:t>
      </w:r>
    </w:p>
    <w:p>
      <w:pPr>
        <w:pStyle w:val="Style16"/>
        <w:bidi w:val="0"/>
        <w:spacing w:before="0" w:after="0"/>
        <w:ind w:left="0" w:right="0" w:firstLine="709"/>
        <w:jc w:val="both"/>
        <w:rPr/>
      </w:pPr>
      <w:r>
        <w:rPr>
          <w:rFonts w:ascii="Times New Roman" w:hAnsi="Times New Roman"/>
          <w:color w:val="000000"/>
          <w:sz w:val="28"/>
        </w:rPr>
        <w:t>дополнить раздел подпунктами 1.3.8 и 1.3.9 следующего содержания:</w:t>
      </w:r>
    </w:p>
    <w:p>
      <w:pPr>
        <w:pStyle w:val="Style16"/>
        <w:bidi w:val="0"/>
        <w:spacing w:before="0" w:after="0"/>
        <w:ind w:left="0" w:right="0" w:firstLine="709"/>
        <w:jc w:val="both"/>
        <w:rPr/>
      </w:pPr>
      <w:r>
        <w:rPr>
          <w:rFonts w:ascii="Times New Roman" w:hAnsi="Times New Roman"/>
          <w:color w:val="000000"/>
          <w:sz w:val="28"/>
        </w:rPr>
        <w:t>«1.3.8. оказывать содействие созданию условий для применения в организациях района профессиональных стандартов и развития квалификации работников»;</w:t>
      </w:r>
    </w:p>
    <w:p>
      <w:pPr>
        <w:pStyle w:val="Style16"/>
        <w:bidi w:val="0"/>
        <w:spacing w:before="0" w:after="0"/>
        <w:ind w:left="0" w:right="0" w:firstLine="709"/>
        <w:jc w:val="both"/>
        <w:rPr/>
      </w:pPr>
      <w:r>
        <w:rPr>
          <w:rFonts w:ascii="Times New Roman" w:hAnsi="Times New Roman"/>
          <w:color w:val="000000"/>
          <w:sz w:val="28"/>
        </w:rPr>
        <w:t>1.3.9. содействовать возрождению, развитию и стимулированию движения наставничества во всех сферах деятельности, в том числе пропагандировать положительный опыт наставничества.»;</w:t>
      </w:r>
    </w:p>
    <w:p>
      <w:pPr>
        <w:pStyle w:val="Style16"/>
        <w:bidi w:val="0"/>
        <w:spacing w:before="5" w:after="0"/>
        <w:ind w:left="0" w:right="0" w:firstLine="709"/>
        <w:jc w:val="both"/>
        <w:rPr/>
      </w:pPr>
      <w:r>
        <w:rPr>
          <w:rFonts w:ascii="Times New Roman" w:hAnsi="Times New Roman"/>
          <w:color w:val="000000"/>
          <w:sz w:val="28"/>
        </w:rPr>
        <w:t>в разделе II «Обязательства Работодателей»:</w:t>
      </w:r>
    </w:p>
    <w:p>
      <w:pPr>
        <w:pStyle w:val="Style16"/>
        <w:bidi w:val="0"/>
        <w:spacing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ab/>
        <w:t>подпункт 2.1.1. изложить в следующей редакции:</w:t>
      </w:r>
    </w:p>
    <w:p>
      <w:pPr>
        <w:pStyle w:val="Style16"/>
        <w:bidi w:val="0"/>
        <w:spacing w:before="0" w:after="0"/>
        <w:ind w:left="0" w:right="0" w:firstLine="709"/>
        <w:jc w:val="both"/>
        <w:rPr/>
      </w:pPr>
      <w:r>
        <w:rPr>
          <w:rFonts w:ascii="Times New Roman" w:hAnsi="Times New Roman"/>
          <w:color w:val="000000"/>
          <w:sz w:val="28"/>
        </w:rPr>
        <w:t>«2.1.1. обеспечивать оплату труда работников в размере не ниже предусмотренного в отраслевых тарифных соглашениях, действующих в отношении работодателя, а в случае их отсутствия обеспечивать в 2022 году темп роста средней заработной платы в организациях внебюджетного сектора экономики, где средняя заработная плата менее 22 000 рублей, не ниже 120%, в организациях, где средняя заработная плата более 22 000 рублей и менее 26 000 рублей, не ниже 115%, в организациях, где средняя заработная плата более 26 000 рублей и менее 35 000 рублей, не ниже 110%, в организациях, где средняя заработная плата более 35 000 рублей обеспечивать индексацию заработной платы в связи с ростом потребительских цен на товары и услуги;»;</w:t>
      </w:r>
    </w:p>
    <w:p>
      <w:pPr>
        <w:pStyle w:val="Style16"/>
        <w:bidi w:val="0"/>
        <w:spacing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подпункт 2.2.2 дополнить словами «механизмы материального и нематериального стимулирования работников к прохождению ими вакцинации против коронавирусной инфекции (</w:t>
      </w:r>
      <w:r>
        <w:rPr>
          <w:rFonts w:ascii="Times New Roman" w:hAnsi="Times New Roman"/>
          <w:color w:val="000000"/>
          <w:sz w:val="28"/>
          <w:lang w:val="en-US"/>
        </w:rPr>
        <w:t>COVID-</w:t>
      </w:r>
      <w:r>
        <w:rPr>
          <w:rFonts w:ascii="Times New Roman" w:hAnsi="Times New Roman"/>
          <w:color w:val="000000"/>
          <w:sz w:val="28"/>
          <w:lang w:val="ru-RU"/>
        </w:rPr>
        <w:t>19), в том числе освобождение от работы в течение 2 дней, с сохранением заработной платы, работников при вакцинации против коронавирусной инфекции (</w:t>
      </w:r>
      <w:r>
        <w:rPr>
          <w:rFonts w:ascii="Times New Roman" w:hAnsi="Times New Roman"/>
          <w:color w:val="000000"/>
          <w:sz w:val="28"/>
          <w:lang w:val="en-US"/>
        </w:rPr>
        <w:t>COVID-</w:t>
      </w:r>
      <w:r>
        <w:rPr>
          <w:rFonts w:ascii="Times New Roman" w:hAnsi="Times New Roman"/>
          <w:color w:val="000000"/>
          <w:sz w:val="28"/>
          <w:lang w:val="ru-RU"/>
        </w:rPr>
        <w:t>19), а также обеспечение перевода на дистанционный режим работающих граждан старше 60 лет и лиц, имеющих хронические заболевания, в течение 4 недель для вакцинации (в случае отсутствия медицинских противопоказаний) и формирования иммунитета;</w:t>
      </w:r>
      <w:r>
        <w:rPr>
          <w:rFonts w:ascii="Times New Roman" w:hAnsi="Times New Roman"/>
          <w:color w:val="000000"/>
          <w:sz w:val="28"/>
        </w:rPr>
        <w:t>»;</w:t>
      </w:r>
    </w:p>
    <w:p>
      <w:pPr>
        <w:pStyle w:val="Style16"/>
        <w:bidi w:val="0"/>
        <w:spacing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подпункт 2.3.5. изложить в следующей редакции:</w:t>
      </w:r>
    </w:p>
    <w:p>
      <w:pPr>
        <w:pStyle w:val="Style16"/>
        <w:bidi w:val="0"/>
        <w:spacing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«2.3.5 ежемесячно предоставлять информацию органам службы занятости по месту нахождения работодателей, обособленных подразделений работодателей о наличии свободных рабочих мест и вакантных должностей, созданных или выделенных рабочих местах для трудоустройства инвалидов, включая информацию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инвалидов;»;</w:t>
      </w:r>
    </w:p>
    <w:p>
      <w:pPr>
        <w:pStyle w:val="Style16"/>
        <w:bidi w:val="0"/>
        <w:spacing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дополнить раздел подпунктами 2.3.9 и 2.3.10 следующего содержания:</w:t>
      </w:r>
    </w:p>
    <w:p>
      <w:pPr>
        <w:pStyle w:val="Style16"/>
        <w:bidi w:val="0"/>
        <w:spacing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«2.3.9. создавать условия для применения в организациях района профессиональных стандартов, развития системы независимой оценки квалификации работников, профессиональная деятельность которых связана в том числе с повышенными требованиями к надежности и безопасности выполнения работ, рисками причинения ущерба жизни и здоровья граждан, с финансовой и общественной безопасностью, иными профессиональными рисками;</w:t>
      </w:r>
    </w:p>
    <w:p>
      <w:pPr>
        <w:pStyle w:val="Style16"/>
        <w:bidi w:val="0"/>
        <w:spacing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2.3.10. осуществлять меры по возрождению, развитию и стимулированию движения наставничества во всех сферах деятельности, в том числе пропагандировать положительный опыт наставничества.»;</w:t>
      </w:r>
    </w:p>
    <w:p>
      <w:pPr>
        <w:pStyle w:val="Style16"/>
        <w:bidi w:val="0"/>
        <w:spacing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разделе </w:t>
      </w:r>
      <w:r>
        <w:rPr>
          <w:rFonts w:ascii="Times New Roman" w:hAnsi="Times New Roman"/>
          <w:color w:val="000000"/>
          <w:sz w:val="28"/>
          <w:lang w:val="en-US"/>
        </w:rPr>
        <w:t xml:space="preserve">III «Обязательства </w:t>
      </w:r>
      <w:r>
        <w:rPr>
          <w:rFonts w:ascii="Times New Roman" w:hAnsi="Times New Roman"/>
          <w:color w:val="000000"/>
          <w:sz w:val="28"/>
          <w:lang w:val="ru-RU"/>
        </w:rPr>
        <w:t>Профсоюза</w:t>
      </w:r>
      <w:r>
        <w:rPr>
          <w:rFonts w:ascii="Times New Roman" w:hAnsi="Times New Roman"/>
          <w:color w:val="000000"/>
          <w:sz w:val="28"/>
          <w:lang w:val="en-US"/>
        </w:rPr>
        <w:t>»:</w:t>
      </w:r>
    </w:p>
    <w:p>
      <w:pPr>
        <w:pStyle w:val="Style16"/>
        <w:bidi w:val="0"/>
        <w:spacing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дополнить раздел подпунктами 3.3.8 и 3.3.9 следующего содержания:</w:t>
      </w:r>
    </w:p>
    <w:p>
      <w:pPr>
        <w:pStyle w:val="Style16"/>
        <w:bidi w:val="0"/>
        <w:spacing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«3.3.8. оказывать содействие созданию условий для применения в организациях района профессиональных стандартов и развития квалификации работников;</w:t>
      </w:r>
    </w:p>
    <w:p>
      <w:pPr>
        <w:pStyle w:val="Style16"/>
        <w:bidi w:val="0"/>
        <w:spacing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3.3.9. содействовать возрождению, развитию и стимулированию движения наставничества во всех сферах деятельности, в том числе пропагандировать положительный опыт наставничества.»;</w:t>
      </w:r>
    </w:p>
    <w:p>
      <w:pPr>
        <w:pStyle w:val="Style16"/>
        <w:bidi w:val="0"/>
        <w:spacing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 тексту Соглашения слова «Государственная инспекция труда в Алтайском крае» заменить словами «Межрегиональную территориальную инспекцию труда в Алтайском крае и Республике Алтай»;</w:t>
      </w:r>
    </w:p>
    <w:p>
      <w:pPr>
        <w:pStyle w:val="Style16"/>
        <w:bidi w:val="0"/>
        <w:spacing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 Во всем остальном, что не предусмотрено настоящим Дополнительным соглашением, Стороны руководствуются Соглашением.</w:t>
      </w:r>
    </w:p>
    <w:p>
      <w:pPr>
        <w:pStyle w:val="Style16"/>
        <w:bidi w:val="0"/>
        <w:spacing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3.Настоящее дополнительное соглашение вступает в силу с 01.01.2022.</w:t>
      </w:r>
    </w:p>
    <w:p>
      <w:pPr>
        <w:pStyle w:val="Style16"/>
        <w:bidi w:val="0"/>
        <w:spacing w:before="0" w:after="0"/>
        <w:jc w:val="lef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Style16"/>
        <w:bidi w:val="0"/>
        <w:spacing w:before="0" w:after="0"/>
        <w:jc w:val="lef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tbl>
      <w:tblPr>
        <w:tblW w:w="9638" w:type="dxa"/>
        <w:jc w:val="left"/>
        <w:tblInd w:w="-5" w:type="dxa"/>
        <w:tblLayout w:type="fixed"/>
        <w:tblCellMar>
          <w:top w:w="28" w:type="dxa"/>
          <w:left w:w="108" w:type="dxa"/>
          <w:bottom w:w="28" w:type="dxa"/>
          <w:right w:w="0" w:type="dxa"/>
        </w:tblCellMar>
      </w:tblPr>
      <w:tblGrid>
        <w:gridCol w:w="8755"/>
        <w:gridCol w:w="882"/>
      </w:tblGrid>
      <w:tr>
        <w:trPr/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08" w:type="dxa"/>
            </w:tcMar>
            <w:vAlign w:val="center"/>
          </w:tcPr>
          <w:p>
            <w:pPr>
              <w:pStyle w:val="Style20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</w:t>
            </w:r>
          </w:p>
        </w:tc>
      </w:tr>
      <w:tr>
        <w:trPr/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Темп роста средней заработной платы в организациях внебюджетного сектора экономики в % к уровню 2021 года:</w:t>
            </w:r>
          </w:p>
          <w:p>
            <w:pPr>
              <w:pStyle w:val="Style20"/>
              <w:widowControl w:val="false"/>
              <w:spacing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где средняя заработная плата менее 22 тыс. руб., не ниже</w:t>
            </w:r>
          </w:p>
          <w:p>
            <w:pPr>
              <w:pStyle w:val="Style20"/>
              <w:widowControl w:val="false"/>
              <w:spacing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более 22 тыс. руб. и менее 26 тыс. руб., не ниже</w:t>
            </w:r>
          </w:p>
          <w:p>
            <w:pPr>
              <w:pStyle w:val="Style20"/>
              <w:widowControl w:val="false"/>
              <w:spacing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более 26 тыс. руб. и менее 35 тыс. руб. не ниже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08" w:type="dxa"/>
            </w:tcMar>
            <w:vAlign w:val="center"/>
          </w:tcPr>
          <w:p>
            <w:pPr>
              <w:pStyle w:val="Style20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Style20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Style20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120,0</w:t>
            </w:r>
          </w:p>
          <w:p>
            <w:pPr>
              <w:pStyle w:val="Style20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115,0</w:t>
            </w:r>
          </w:p>
          <w:p>
            <w:pPr>
              <w:pStyle w:val="Style20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110,0</w:t>
            </w:r>
          </w:p>
        </w:tc>
      </w:tr>
      <w:tr>
        <w:trPr/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Ввод новых и модернизированных рабочих мест в 2022 г., ед.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08" w:type="dxa"/>
            </w:tcMar>
            <w:vAlign w:val="center"/>
          </w:tcPr>
          <w:p>
            <w:pPr>
              <w:pStyle w:val="Style20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>
        <w:trPr/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Снижение неформальной занятости (количество заключенных трудовых договоров в 2022 году), ед.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08" w:type="dxa"/>
            </w:tcMar>
            <w:vAlign w:val="center"/>
          </w:tcPr>
          <w:p>
            <w:pPr>
              <w:pStyle w:val="Style20"/>
              <w:widowControl w:val="fals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0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285</w:t>
            </w:r>
          </w:p>
        </w:tc>
      </w:tr>
      <w:tr>
        <w:trPr/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работодателей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бюджетного сектора экономики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, внесенных в реестр социально ответственных работодателей в 2022 году, с учетом имеющихся в реестре на 31.12.2021, ед.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08" w:type="dxa"/>
            </w:tcMar>
            <w:vAlign w:val="center"/>
          </w:tcPr>
          <w:p>
            <w:pPr>
              <w:pStyle w:val="Style20"/>
              <w:widowControl w:val="fals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>
            <w:pPr>
              <w:pStyle w:val="Style20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работодателей </w:t>
            </w:r>
            <w:r>
              <w:rPr>
                <w:rFonts w:eastAsia="NSimSun" w:cs="Arial" w:ascii="Times New Roman" w:hAnsi="Times New Roman"/>
                <w:b/>
                <w:bCs/>
                <w:color w:val="000000"/>
                <w:kern w:val="2"/>
                <w:sz w:val="28"/>
                <w:szCs w:val="28"/>
                <w:lang w:val="ru-RU" w:eastAsia="zh-CN" w:bidi="hi-IN"/>
              </w:rPr>
              <w:t>реального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сектора экономики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, внесенных в реестр социально ответственных работодателей в 2022 году, с учетом имеющихся в реестре на 31.12.2021, ед.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08" w:type="dxa"/>
            </w:tcMar>
            <w:vAlign w:val="center"/>
          </w:tcPr>
          <w:p>
            <w:pPr>
              <w:pStyle w:val="Style20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Охват работников коллективными договорами на 2022 год, %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08" w:type="dxa"/>
            </w:tcMar>
            <w:vAlign w:val="center"/>
          </w:tcPr>
          <w:p>
            <w:pPr>
              <w:pStyle w:val="Style20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70,4</w:t>
            </w:r>
          </w:p>
        </w:tc>
      </w:tr>
      <w:tr>
        <w:trPr/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Уровень официально зарегистрированной безработицы в % к трудоспособному населению на 31.12.2022 года не выше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08" w:type="dxa"/>
            </w:tcMar>
            <w:vAlign w:val="center"/>
          </w:tcPr>
          <w:p>
            <w:pPr>
              <w:pStyle w:val="Style20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0,7</w:t>
            </w:r>
          </w:p>
        </w:tc>
      </w:tr>
      <w:tr>
        <w:trPr/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Профессиональное обеспечение охраны труда на 2022 год, %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08" w:type="dxa"/>
            </w:tcMar>
            <w:vAlign w:val="center"/>
          </w:tcPr>
          <w:p>
            <w:pPr>
              <w:pStyle w:val="Style20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  <w:tr>
        <w:trPr/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Обучение руководителей и специалистов на 2022 год, %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08" w:type="dxa"/>
            </w:tcMar>
            <w:vAlign w:val="center"/>
          </w:tcPr>
          <w:p>
            <w:pPr>
              <w:pStyle w:val="Style20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  <w:tr>
        <w:trPr/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Специальная оценка </w:t>
            </w:r>
            <w:r>
              <w:rPr>
                <w:rFonts w:eastAsia="NSimSun" w:cs="Arial" w:ascii="Times New Roman" w:hAnsi="Times New Roman"/>
                <w:color w:val="000000"/>
                <w:kern w:val="2"/>
                <w:sz w:val="28"/>
                <w:szCs w:val="28"/>
                <w:lang w:val="ru-RU" w:eastAsia="zh-CN" w:bidi="hi-IN"/>
              </w:rPr>
              <w:t>условий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труда на 2022 год, %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08" w:type="dxa"/>
            </w:tcMar>
            <w:vAlign w:val="center"/>
          </w:tcPr>
          <w:p>
            <w:pPr>
              <w:pStyle w:val="Style20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  <w:tr>
        <w:trPr/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Охват работников медицинскими осмотрами на 2022 год, %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08" w:type="dxa"/>
            </w:tcMar>
            <w:vAlign w:val="center"/>
          </w:tcPr>
          <w:p>
            <w:pPr>
              <w:pStyle w:val="Style20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>
      <w:pPr>
        <w:pStyle w:val="Style16"/>
        <w:bidi w:val="0"/>
        <w:spacing w:before="0" w:after="0"/>
        <w:jc w:val="lef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Style16"/>
        <w:bidi w:val="0"/>
        <w:spacing w:before="0" w:after="0"/>
        <w:jc w:val="left"/>
        <w:rPr/>
      </w:pPr>
      <w:r>
        <w:rPr>
          <w:rFonts w:ascii="Times New Roman" w:hAnsi="Times New Roman"/>
          <w:color w:val="000000"/>
          <w:sz w:val="28"/>
        </w:rPr>
        <w:t xml:space="preserve">Администрация Алтайского района </w:t>
      </w:r>
    </w:p>
    <w:p>
      <w:pPr>
        <w:pStyle w:val="Style16"/>
        <w:bidi w:val="0"/>
        <w:spacing w:before="0"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Глава района</w:t>
        <w:tab/>
        <w:tab/>
        <w:tab/>
        <w:tab/>
        <w:tab/>
        <w:t xml:space="preserve">         _______________ С.В. Черепанов</w:t>
      </w:r>
    </w:p>
    <w:p>
      <w:pPr>
        <w:pStyle w:val="Style16"/>
        <w:bidi w:val="0"/>
        <w:spacing w:before="0"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Style16"/>
        <w:bidi w:val="0"/>
        <w:spacing w:before="0" w:after="0"/>
        <w:jc w:val="left"/>
        <w:rPr/>
      </w:pPr>
      <w:r>
        <w:rPr>
          <w:rFonts w:ascii="Times New Roman" w:hAnsi="Times New Roman"/>
          <w:color w:val="000000"/>
          <w:sz w:val="28"/>
        </w:rPr>
        <w:t xml:space="preserve">Районное общественное объединение </w:t>
      </w:r>
    </w:p>
    <w:p>
      <w:pPr>
        <w:pStyle w:val="Style16"/>
        <w:bidi w:val="0"/>
        <w:spacing w:before="0"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профсоюзов</w:t>
      </w:r>
    </w:p>
    <w:p>
      <w:pPr>
        <w:pStyle w:val="Style16"/>
        <w:bidi w:val="0"/>
        <w:spacing w:before="0"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Председатель районного </w:t>
      </w:r>
    </w:p>
    <w:p>
      <w:pPr>
        <w:pStyle w:val="Style16"/>
        <w:bidi w:val="0"/>
        <w:spacing w:before="0"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общественного  объединения профсоюзов</w:t>
        <w:tab/>
        <w:t>_______________ Т.Г. Огнева</w:t>
      </w:r>
    </w:p>
    <w:p>
      <w:pPr>
        <w:pStyle w:val="Style16"/>
        <w:bidi w:val="0"/>
        <w:spacing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Style16"/>
        <w:bidi w:val="0"/>
        <w:spacing w:before="0" w:after="0"/>
        <w:jc w:val="left"/>
        <w:rPr/>
      </w:pPr>
      <w:r>
        <w:rPr>
          <w:rFonts w:ascii="Times New Roman" w:hAnsi="Times New Roman"/>
          <w:color w:val="000000"/>
          <w:sz w:val="28"/>
        </w:rPr>
        <w:t xml:space="preserve">Председатель Союза «Территориальное </w:t>
      </w:r>
    </w:p>
    <w:p>
      <w:pPr>
        <w:pStyle w:val="Style16"/>
        <w:bidi w:val="0"/>
        <w:spacing w:before="0"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объединение работодателей </w:t>
      </w:r>
    </w:p>
    <w:p>
      <w:pPr>
        <w:pStyle w:val="Style16"/>
        <w:bidi w:val="0"/>
        <w:spacing w:before="0" w:after="0"/>
        <w:jc w:val="left"/>
        <w:rPr/>
      </w:pPr>
      <w:r>
        <w:rPr>
          <w:rFonts w:ascii="Times New Roman" w:hAnsi="Times New Roman"/>
          <w:color w:val="000000"/>
          <w:sz w:val="28"/>
        </w:rPr>
        <w:t>Алтайского района»                                              ______________ К.П. Тырышкин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93</TotalTime>
  <Application>LibreOffice/7.1.1.2$Windows_X86_64 LibreOffice_project/fe0b08f4af1bacafe4c7ecc87ce55bb426164676</Application>
  <AppVersion>15.0000</AppVersion>
  <Pages>3</Pages>
  <Words>802</Words>
  <Characters>5558</Characters>
  <CharactersWithSpaces>6372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2021-12-10T08:10:00Z</dcterms:created>
  <dc:creator/>
  <dc:description/>
  <dc:language>ru-RU</dc:language>
  <cp:lastModifiedBy/>
  <cp:lastPrinted>2022-01-14T11:04:34Z</cp:lastPrinted>
  <dcterms:modified xsi:type="dcterms:W3CDTF">2022-01-14T11:07:19Z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