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Формирование сведений о трудовой деятельности в электронном виде</w:t>
      </w:r>
    </w:p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 соответствии с Федеральным законом от 16.12.2019 № 439-ФЗ «О внесении изменений в Трудовой кодекс Российской Федерации в части формирования сведений о трудовой деятельности в электронном виде» и Постановлением Правительства Российской Федерации от 19.06.2020 № 887 «Об особенностях правового регулирования трудовых отношений и иных непосредственно связанных с ними отношений в 2020 году» в срок до 31.10.2020 года включительно работодатель должен письменно уведомить каждого работника о произошедших изменениях в трудовом законодательстве, связанных с формированием сведений о трудовой деятельности в электронном виде, а также о праве работника путем подачи работодателю соответствующего письменного заявления в срок до 31.12.2020 года включительно.</w:t>
              <w:br/>
              <w:t>По данным Пенсионного фонда Российской Федерации порядка 40 % работодателей Алтайского края не представили сведения о трудовой деятельности работников по форме СЗВ-ТД с указанием информации о выборе способа ведения сведений о трудовой деятельности.</w:t>
              <w:br/>
              <w:t>С целью недопущения нарушения работодателями срока по уведомлению до 31.10.2020 года своих работников об изменении трудового законодательства и праве работника сделать выбор о способе ведения сведений о трудовой деятельности, а также удобстве информирования прилагаем памятки для работодателей и работников.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1</Pages>
  <Words>177</Words>
  <Characters>1197</Characters>
  <CharactersWithSpaces>1372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2023-01-10T18:48:28Z</dcterms:modified>
  <cp:revision>2</cp:revision>
  <dc:subject/>
  <dc:title/>
</cp:coreProperties>
</file>