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9"/>
        <w:jc w:val="center"/>
        <w:spacing w:lineRule="auto" w:line="230" w:after="0" w:before="0"/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/>
    </w:p>
    <w:p>
      <w:pPr>
        <w:pStyle w:val="619"/>
        <w:jc w:val="center"/>
        <w:spacing w:lineRule="auto" w:line="230" w:after="0" w:before="0"/>
      </w:pPr>
      <w:r>
        <w:rPr>
          <w:rFonts w:ascii="Times New Roman" w:hAnsi="Times New Roman" w:cs="Times New Roman"/>
          <w:b/>
          <w:sz w:val="28"/>
          <w:szCs w:val="28"/>
        </w:rPr>
        <w:t xml:space="preserve">«Поддержка и развитие малого и среднего предпринимательства в Алтайском районе</w:t>
      </w:r>
      <w:r>
        <w:rPr>
          <w:rFonts w:ascii="Times New Roman" w:hAnsi="Times New Roman" w:cs="Times New Roman"/>
          <w:b/>
          <w:sz w:val="28"/>
          <w:szCs w:val="28"/>
        </w:rPr>
        <w:t xml:space="preserve">» за 20</w:t>
      </w:r>
      <w:r>
        <w:rPr>
          <w:rFonts w:ascii="Times New Roman" w:hAnsi="Times New Roman" w:cs="Times New Roman"/>
          <w:b/>
          <w:sz w:val="28"/>
          <w:szCs w:val="28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/>
    </w:p>
    <w:p>
      <w:pPr>
        <w:pStyle w:val="619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</w:r>
      <w:r/>
    </w:p>
    <w:p>
      <w:pPr>
        <w:pStyle w:val="619"/>
        <w:ind w:left="-964" w:right="454" w:firstLine="256"/>
        <w:jc w:val="both"/>
        <w:spacing w:lineRule="auto" w:line="276" w:after="0" w:before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Поддержка и развитие малого и среднего предпринимательства в Алтайском районе</w:t>
      </w:r>
      <w:r/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» в 20</w:t>
      </w:r>
      <w:r>
        <w:rPr>
          <w:rFonts w:ascii="Times New Roman" w:hAnsi="Times New Roman" w:cs="Times New Roman"/>
          <w:sz w:val="28"/>
          <w:szCs w:val="28"/>
        </w:rPr>
        <w:t xml:space="preserve">21</w:t>
      </w:r>
      <w:r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>
        <w:rPr>
          <w:rFonts w:ascii="Times New Roman" w:hAnsi="Times New Roman" w:cs="Times New Roman"/>
          <w:sz w:val="28"/>
          <w:szCs w:val="28"/>
        </w:rPr>
        <w:t xml:space="preserve">340 тыс. рублей.</w:t>
      </w:r>
      <w:r/>
    </w:p>
    <w:p>
      <w:pPr>
        <w:ind w:left="-964" w:right="454" w:firstLine="256"/>
        <w:jc w:val="both"/>
        <w:spacing w:lineRule="auto" w:line="276" w:after="0" w:before="0"/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645"/>
        <w:ind w:left="-964" w:right="454" w:firstLine="256"/>
        <w:jc w:val="both"/>
        <w:spacing w:lineRule="auto" w:line="276" w:after="0"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20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года, в рамках реализации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 направлено </w:t>
      </w:r>
      <w:r>
        <w:rPr>
          <w:rFonts w:ascii="Times New Roman" w:hAnsi="Times New Roman" w:cs="Times New Roman"/>
          <w:sz w:val="28"/>
          <w:szCs w:val="28"/>
        </w:rPr>
        <w:t xml:space="preserve">77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/>
    </w:p>
    <w:p>
      <w:pPr>
        <w:pStyle w:val="645"/>
        <w:ind w:left="-964" w:right="454" w:firstLine="256"/>
        <w:jc w:val="both"/>
        <w:spacing w:lineRule="auto" w:line="276" w:after="0" w:before="0"/>
        <w:rPr>
          <w:rFonts w:ascii="Times New Roman" w:hAnsi="Times New Roman" w:cs="Times New Roman" w:eastAsia="Times New Roman"/>
          <w:color w:val="000000"/>
          <w:sz w:val="24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4"/>
        </w:rPr>
      </w:r>
      <w:r/>
    </w:p>
    <w:p>
      <w:pPr>
        <w:pStyle w:val="645"/>
        <w:numPr>
          <w:ilvl w:val="0"/>
          <w:numId w:val="2"/>
        </w:numPr>
        <w:ind w:left="-708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1.1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Субсидирование начинающих предпринимателей, на основе со финансирования муниципальной программы. Предоставление грантов.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u w:val="none"/>
        </w:rPr>
      </w:r>
      <w:r>
        <w:rPr>
          <w:b/>
          <w:sz w:val="28"/>
        </w:rPr>
      </w:r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color w:val="000000"/>
          <w:sz w:val="28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Финансирование мероприятия на этот год не было запланировано.</w:t>
      </w:r>
      <w:r/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</w:r>
      <w:r/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u w:val="none"/>
        </w:rPr>
        <w:t xml:space="preserve"> 2.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2.1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Проведение мероприятий, посвященных празднованию «Дня российского предпринимательств»а и районного конкурса на звание «Лучший предприниматель года» по различным номинациям.</w:t>
      </w:r>
      <w:r>
        <w:rPr>
          <w:b/>
          <w:sz w:val="28"/>
        </w:rPr>
      </w:r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 w:val="false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  <w:t xml:space="preserve">В конце декабря 2020 года состоялось подведение  итогов конкурса на звание «Лучший предприниматель года». 2 субъекта были награждены Почетными грамотами Администрации Алтайского района, 10 субъектов Благодарственными письмами Администрации алтайского района в различных номинациях.  На организацию и проведение мероприятий из средств программы было направлено 77 тыс.рублей. 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b/>
          <w:sz w:val="28"/>
        </w:rPr>
      </w:r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  3.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Мероприятие 2.2. Организация и проведение круглых столов и семинаров для предпринимателей.</w:t>
      </w:r>
      <w:r>
        <w:rPr>
          <w:b/>
          <w:sz w:val="28"/>
        </w:rPr>
      </w:r>
    </w:p>
    <w:p>
      <w:pPr>
        <w:pStyle w:val="637"/>
        <w:ind w:left="-964" w:right="454" w:firstLine="0"/>
        <w:jc w:val="both"/>
        <w:spacing w:lineRule="auto" w:line="276" w:after="0" w:before="0"/>
        <w:rPr>
          <w:b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color w:val="000000"/>
          <w:sz w:val="28"/>
          <w:highlight w:val="none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  <w:t xml:space="preserve">Финансирование мероприятия на этот год не было запланировано.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</w:r>
      <w:r/>
    </w:p>
    <w:p>
      <w:pPr>
        <w:pStyle w:val="637"/>
        <w:ind w:left="-964" w:right="454" w:firstLine="0"/>
        <w:jc w:val="both"/>
        <w:spacing w:lineRule="auto" w:line="276" w:after="0" w:before="0"/>
        <w:rPr>
          <w:rFonts w:ascii="Times New Roman" w:hAnsi="Times New Roman" w:cs="Times New Roman" w:eastAsia="Times New Roman"/>
          <w:color w:val="000000"/>
          <w:sz w:val="28"/>
          <w:szCs w:val="28"/>
          <w:u w:val="none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u w:val="none"/>
        </w:rPr>
      </w:r>
    </w:p>
    <w:sectPr>
      <w:footnotePr/>
      <w:endnotePr/>
      <w:type w:val="nextPage"/>
      <w:pgSz w:w="11906" w:h="16838" w:orient="portrait"/>
      <w:pgMar w:top="1134" w:right="850" w:bottom="709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Tahoma">
    <w:panose1 w:val="020B060403050404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19"/>
    <w:next w:val="619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0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19"/>
    <w:next w:val="619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0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19"/>
    <w:next w:val="619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0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19"/>
    <w:next w:val="619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0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19"/>
    <w:next w:val="619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0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19"/>
    <w:next w:val="619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0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19"/>
    <w:next w:val="619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0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19"/>
    <w:next w:val="619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0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19"/>
    <w:next w:val="619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0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No Spacing"/>
    <w:qFormat/>
    <w:uiPriority w:val="1"/>
    <w:pPr>
      <w:spacing w:lineRule="auto" w:line="240" w:after="0" w:before="0"/>
    </w:pPr>
  </w:style>
  <w:style w:type="paragraph" w:styleId="466">
    <w:name w:val="Title"/>
    <w:basedOn w:val="619"/>
    <w:next w:val="619"/>
    <w:link w:val="4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7">
    <w:name w:val="Title Char"/>
    <w:basedOn w:val="620"/>
    <w:link w:val="466"/>
    <w:uiPriority w:val="10"/>
    <w:rPr>
      <w:sz w:val="48"/>
      <w:szCs w:val="48"/>
    </w:rPr>
  </w:style>
  <w:style w:type="paragraph" w:styleId="468">
    <w:name w:val="Subtitle"/>
    <w:basedOn w:val="619"/>
    <w:next w:val="619"/>
    <w:link w:val="469"/>
    <w:qFormat/>
    <w:uiPriority w:val="11"/>
    <w:rPr>
      <w:sz w:val="24"/>
      <w:szCs w:val="24"/>
    </w:rPr>
    <w:pPr>
      <w:spacing w:after="200" w:before="200"/>
    </w:pPr>
  </w:style>
  <w:style w:type="character" w:styleId="469">
    <w:name w:val="Subtitle Char"/>
    <w:basedOn w:val="620"/>
    <w:link w:val="468"/>
    <w:uiPriority w:val="11"/>
    <w:rPr>
      <w:sz w:val="24"/>
      <w:szCs w:val="24"/>
    </w:rPr>
  </w:style>
  <w:style w:type="paragraph" w:styleId="470">
    <w:name w:val="Quote"/>
    <w:basedOn w:val="619"/>
    <w:next w:val="619"/>
    <w:link w:val="471"/>
    <w:qFormat/>
    <w:uiPriority w:val="29"/>
    <w:rPr>
      <w:i/>
    </w:rPr>
    <w:pPr>
      <w:ind w:left="720" w:right="720"/>
    </w:pPr>
  </w:style>
  <w:style w:type="character" w:styleId="471">
    <w:name w:val="Quote Char"/>
    <w:link w:val="470"/>
    <w:uiPriority w:val="29"/>
    <w:rPr>
      <w:i/>
    </w:rPr>
  </w:style>
  <w:style w:type="paragraph" w:styleId="472">
    <w:name w:val="Intense Quote"/>
    <w:basedOn w:val="619"/>
    <w:next w:val="619"/>
    <w:link w:val="47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3">
    <w:name w:val="Intense Quote Char"/>
    <w:link w:val="472"/>
    <w:uiPriority w:val="30"/>
    <w:rPr>
      <w:i/>
    </w:rPr>
  </w:style>
  <w:style w:type="character" w:styleId="474">
    <w:name w:val="Header Char"/>
    <w:basedOn w:val="620"/>
    <w:link w:val="638"/>
    <w:uiPriority w:val="99"/>
  </w:style>
  <w:style w:type="character" w:styleId="475">
    <w:name w:val="Footer Char"/>
    <w:basedOn w:val="620"/>
    <w:link w:val="639"/>
    <w:uiPriority w:val="99"/>
  </w:style>
  <w:style w:type="character" w:styleId="476">
    <w:name w:val="Caption Char"/>
    <w:basedOn w:val="635"/>
    <w:link w:val="639"/>
    <w:uiPriority w:val="99"/>
  </w:style>
  <w:style w:type="table" w:styleId="477">
    <w:name w:val="Table Grid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8">
    <w:name w:val="Table Grid Light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9">
    <w:name w:val="Plain Table 1"/>
    <w:basedOn w:val="64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0">
    <w:name w:val="Plain Table 2"/>
    <w:basedOn w:val="64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1">
    <w:name w:val="Plain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2">
    <w:name w:val="Plain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Plain Table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4">
    <w:name w:val="Grid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Grid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Grid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Grid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Grid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Grid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Grid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6">
    <w:name w:val="Grid Table 4 - Accent 1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07">
    <w:name w:val="Grid Table 4 - Accent 2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08">
    <w:name w:val="Grid Table 4 - Accent 3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09">
    <w:name w:val="Grid Table 4 - Accent 4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0">
    <w:name w:val="Grid Table 4 - Accent 5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1">
    <w:name w:val="Grid Table 4 - Accent 6"/>
    <w:basedOn w:val="64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2">
    <w:name w:val="Grid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3">
    <w:name w:val="Grid Table 5 Dark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4">
    <w:name w:val="Grid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5">
    <w:name w:val="Grid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19">
    <w:name w:val="Grid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0">
    <w:name w:val="Grid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1">
    <w:name w:val="Grid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2">
    <w:name w:val="Grid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3">
    <w:name w:val="Grid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4">
    <w:name w:val="Grid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5">
    <w:name w:val="Grid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6">
    <w:name w:val="Grid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7">
    <w:name w:val="Grid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28">
    <w:name w:val="Grid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9">
    <w:name w:val="Grid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List Table 1 Light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List Table 1 Light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List Table 1 Light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1">
    <w:name w:val="List Table 2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2">
    <w:name w:val="List Table 2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3">
    <w:name w:val="List Table 2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4">
    <w:name w:val="List Table 2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5">
    <w:name w:val="List Table 2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6">
    <w:name w:val="List Table 2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47">
    <w:name w:val="List Table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List Table 3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9">
    <w:name w:val="List Table 3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0">
    <w:name w:val="List Table 3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4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4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5 Dark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2">
    <w:name w:val="List Table 5 Dark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3">
    <w:name w:val="List Table 5 Dark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4">
    <w:name w:val="List Table 5 Dark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6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69">
    <w:name w:val="List Table 6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0">
    <w:name w:val="List Table 6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1">
    <w:name w:val="List Table 6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2">
    <w:name w:val="List Table 6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3">
    <w:name w:val="List Table 6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4">
    <w:name w:val="List Table 6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5">
    <w:name w:val="List Table 7 Colorful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6">
    <w:name w:val="List Table 7 Colorful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77">
    <w:name w:val="List Table 7 Colorful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78">
    <w:name w:val="List Table 7 Colorful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79">
    <w:name w:val="List Table 7 Colorful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0">
    <w:name w:val="List Table 7 Colorful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1">
    <w:name w:val="List Table 7 Colorful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2">
    <w:name w:val="Lined - Accent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3">
    <w:name w:val="Lined - Accent 1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4">
    <w:name w:val="Lined - Accent 2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5">
    <w:name w:val="Lined - Accent 3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6">
    <w:name w:val="Lined - Accent 4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87">
    <w:name w:val="Lined - Accent 5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88">
    <w:name w:val="Lined - Accent 6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89">
    <w:name w:val="Bordered &amp; Lined - Accent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0">
    <w:name w:val="Bordered &amp; Lined - Accent 1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1">
    <w:name w:val="Bordered &amp; Lined - Accent 2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2">
    <w:name w:val="Bordered &amp; Lined - Accent 3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3">
    <w:name w:val="Bordered &amp; Lined - Accent 4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4">
    <w:name w:val="Bordered &amp; Lined - Accent 5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5">
    <w:name w:val="Bordered &amp; Lined - Accent 6"/>
    <w:basedOn w:val="64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6">
    <w:name w:val="Bordered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97">
    <w:name w:val="Bordered - Accent 1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98">
    <w:name w:val="Bordered - Accent 2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99">
    <w:name w:val="Bordered - Accent 3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0">
    <w:name w:val="Bordered - Accent 4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1">
    <w:name w:val="Bordered - Accent 5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2">
    <w:name w:val="Bordered - Accent 6"/>
    <w:basedOn w:val="64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03">
    <w:name w:val="Hyperlink"/>
    <w:uiPriority w:val="99"/>
    <w:unhideWhenUsed/>
    <w:rPr>
      <w:color w:val="0000FF" w:themeColor="hyperlink"/>
      <w:u w:val="single"/>
    </w:rPr>
  </w:style>
  <w:style w:type="character" w:styleId="604">
    <w:name w:val="Footnote Text Char"/>
    <w:link w:val="644"/>
    <w:uiPriority w:val="99"/>
    <w:rPr>
      <w:sz w:val="18"/>
    </w:rPr>
  </w:style>
  <w:style w:type="character" w:styleId="605">
    <w:name w:val="footnote reference"/>
    <w:basedOn w:val="620"/>
    <w:uiPriority w:val="99"/>
    <w:unhideWhenUsed/>
    <w:rPr>
      <w:vertAlign w:val="superscript"/>
    </w:rPr>
  </w:style>
  <w:style w:type="paragraph" w:styleId="606">
    <w:name w:val="endnote text"/>
    <w:basedOn w:val="619"/>
    <w:link w:val="607"/>
    <w:uiPriority w:val="99"/>
    <w:semiHidden/>
    <w:unhideWhenUsed/>
    <w:rPr>
      <w:sz w:val="20"/>
    </w:rPr>
    <w:pPr>
      <w:spacing w:lineRule="auto" w:line="240" w:after="0"/>
    </w:pPr>
  </w:style>
  <w:style w:type="character" w:styleId="607">
    <w:name w:val="Endnote Text Char"/>
    <w:link w:val="606"/>
    <w:uiPriority w:val="99"/>
    <w:rPr>
      <w:sz w:val="20"/>
    </w:rPr>
  </w:style>
  <w:style w:type="character" w:styleId="608">
    <w:name w:val="endnote reference"/>
    <w:basedOn w:val="620"/>
    <w:uiPriority w:val="99"/>
    <w:semiHidden/>
    <w:unhideWhenUsed/>
    <w:rPr>
      <w:vertAlign w:val="superscript"/>
    </w:rPr>
  </w:style>
  <w:style w:type="paragraph" w:styleId="609">
    <w:name w:val="toc 1"/>
    <w:basedOn w:val="619"/>
    <w:next w:val="619"/>
    <w:uiPriority w:val="39"/>
    <w:unhideWhenUsed/>
    <w:pPr>
      <w:ind w:left="0" w:right="0" w:firstLine="0"/>
      <w:spacing w:after="57"/>
    </w:pPr>
  </w:style>
  <w:style w:type="paragraph" w:styleId="610">
    <w:name w:val="toc 2"/>
    <w:basedOn w:val="619"/>
    <w:next w:val="619"/>
    <w:uiPriority w:val="39"/>
    <w:unhideWhenUsed/>
    <w:pPr>
      <w:ind w:left="283" w:right="0" w:firstLine="0"/>
      <w:spacing w:after="57"/>
    </w:pPr>
  </w:style>
  <w:style w:type="paragraph" w:styleId="611">
    <w:name w:val="toc 3"/>
    <w:basedOn w:val="619"/>
    <w:next w:val="619"/>
    <w:uiPriority w:val="39"/>
    <w:unhideWhenUsed/>
    <w:pPr>
      <w:ind w:left="567" w:right="0" w:firstLine="0"/>
      <w:spacing w:after="57"/>
    </w:pPr>
  </w:style>
  <w:style w:type="paragraph" w:styleId="612">
    <w:name w:val="toc 4"/>
    <w:basedOn w:val="619"/>
    <w:next w:val="619"/>
    <w:uiPriority w:val="39"/>
    <w:unhideWhenUsed/>
    <w:pPr>
      <w:ind w:left="850" w:right="0" w:firstLine="0"/>
      <w:spacing w:after="57"/>
    </w:pPr>
  </w:style>
  <w:style w:type="paragraph" w:styleId="613">
    <w:name w:val="toc 5"/>
    <w:basedOn w:val="619"/>
    <w:next w:val="619"/>
    <w:uiPriority w:val="39"/>
    <w:unhideWhenUsed/>
    <w:pPr>
      <w:ind w:left="1134" w:right="0" w:firstLine="0"/>
      <w:spacing w:after="57"/>
    </w:pPr>
  </w:style>
  <w:style w:type="paragraph" w:styleId="614">
    <w:name w:val="toc 6"/>
    <w:basedOn w:val="619"/>
    <w:next w:val="619"/>
    <w:uiPriority w:val="39"/>
    <w:unhideWhenUsed/>
    <w:pPr>
      <w:ind w:left="1417" w:right="0" w:firstLine="0"/>
      <w:spacing w:after="57"/>
    </w:pPr>
  </w:style>
  <w:style w:type="paragraph" w:styleId="615">
    <w:name w:val="toc 7"/>
    <w:basedOn w:val="619"/>
    <w:next w:val="619"/>
    <w:uiPriority w:val="39"/>
    <w:unhideWhenUsed/>
    <w:pPr>
      <w:ind w:left="1701" w:right="0" w:firstLine="0"/>
      <w:spacing w:after="57"/>
    </w:pPr>
  </w:style>
  <w:style w:type="paragraph" w:styleId="616">
    <w:name w:val="toc 8"/>
    <w:basedOn w:val="619"/>
    <w:next w:val="619"/>
    <w:uiPriority w:val="39"/>
    <w:unhideWhenUsed/>
    <w:pPr>
      <w:ind w:left="1984" w:right="0" w:firstLine="0"/>
      <w:spacing w:after="57"/>
    </w:pPr>
  </w:style>
  <w:style w:type="paragraph" w:styleId="617">
    <w:name w:val="toc 9"/>
    <w:basedOn w:val="619"/>
    <w:next w:val="619"/>
    <w:uiPriority w:val="39"/>
    <w:unhideWhenUsed/>
    <w:pPr>
      <w:ind w:left="2268" w:right="0" w:firstLine="0"/>
      <w:spacing w:after="57"/>
    </w:pPr>
  </w:style>
  <w:style w:type="paragraph" w:styleId="618">
    <w:name w:val="TOC Heading"/>
    <w:uiPriority w:val="39"/>
    <w:unhideWhenUsed/>
  </w:style>
  <w:style w:type="paragraph" w:styleId="619" w:default="1">
    <w:name w:val="Normal"/>
    <w:qFormat/>
    <w:rPr>
      <w:rFonts w:ascii="Calibri" w:hAnsi="Calibri" w:cs="Calibri" w:eastAsia="Calibri"/>
      <w:color w:val="auto"/>
      <w:sz w:val="22"/>
      <w:szCs w:val="22"/>
      <w:lang w:val="ru-RU" w:bidi="ar-SA" w:eastAsia="ru-RU"/>
    </w:rPr>
    <w:pPr>
      <w:jc w:val="left"/>
      <w:spacing w:lineRule="auto" w:line="276" w:after="200" w:before="0"/>
      <w:widowControl/>
    </w:pPr>
  </w:style>
  <w:style w:type="character" w:styleId="620" w:default="1">
    <w:name w:val="Default Paragraph Font"/>
    <w:qFormat/>
    <w:uiPriority w:val="1"/>
    <w:semiHidden/>
    <w:unhideWhenUsed/>
  </w:style>
  <w:style w:type="character" w:styleId="621" w:customStyle="1">
    <w:name w:val="Font Style13"/>
    <w:qFormat/>
    <w:uiPriority w:val="99"/>
    <w:rPr>
      <w:rFonts w:ascii="Times New Roman" w:hAnsi="Times New Roman" w:cs="Times New Roman"/>
      <w:sz w:val="24"/>
      <w:szCs w:val="24"/>
    </w:rPr>
  </w:style>
  <w:style w:type="character" w:styleId="622" w:customStyle="1">
    <w:name w:val="Верхний колонтитул Знак"/>
    <w:basedOn w:val="620"/>
    <w:qFormat/>
    <w:uiPriority w:val="99"/>
  </w:style>
  <w:style w:type="character" w:styleId="623" w:customStyle="1">
    <w:name w:val="Нижний колонтитул Знак"/>
    <w:basedOn w:val="620"/>
    <w:qFormat/>
    <w:uiPriority w:val="99"/>
  </w:style>
  <w:style w:type="character" w:styleId="624" w:customStyle="1">
    <w:name w:val="Текст выноски Знак"/>
    <w:basedOn w:val="620"/>
    <w:qFormat/>
    <w:uiPriority w:val="99"/>
    <w:semiHidden/>
    <w:rPr>
      <w:rFonts w:ascii="Tahoma" w:hAnsi="Tahoma" w:cs="Tahoma"/>
      <w:sz w:val="16"/>
      <w:szCs w:val="16"/>
    </w:rPr>
  </w:style>
  <w:style w:type="character" w:styleId="625">
    <w:name w:val="annotation reference"/>
    <w:basedOn w:val="620"/>
    <w:qFormat/>
    <w:uiPriority w:val="99"/>
    <w:semiHidden/>
    <w:unhideWhenUsed/>
    <w:rPr>
      <w:sz w:val="16"/>
      <w:szCs w:val="16"/>
    </w:rPr>
  </w:style>
  <w:style w:type="character" w:styleId="626" w:customStyle="1">
    <w:name w:val="Текст примечания Знак"/>
    <w:basedOn w:val="620"/>
    <w:qFormat/>
    <w:uiPriority w:val="99"/>
    <w:semiHidden/>
    <w:rPr>
      <w:sz w:val="20"/>
      <w:szCs w:val="20"/>
    </w:rPr>
  </w:style>
  <w:style w:type="character" w:styleId="627" w:customStyle="1">
    <w:name w:val="Тема примечания Знак"/>
    <w:basedOn w:val="626"/>
    <w:qFormat/>
    <w:uiPriority w:val="99"/>
    <w:semiHidden/>
    <w:rPr>
      <w:b/>
      <w:bCs/>
      <w:sz w:val="20"/>
      <w:szCs w:val="20"/>
    </w:rPr>
  </w:style>
  <w:style w:type="character" w:styleId="628" w:customStyle="1">
    <w:name w:val="Текст сноски Знак"/>
    <w:basedOn w:val="620"/>
    <w:qFormat/>
    <w:uiPriority w:val="99"/>
    <w:semiHidden/>
    <w:rPr>
      <w:sz w:val="20"/>
      <w:szCs w:val="20"/>
    </w:rPr>
  </w:style>
  <w:style w:type="character" w:styleId="629">
    <w:name w:val="Привязка сноски"/>
    <w:rPr>
      <w:vertAlign w:val="superscript"/>
    </w:rPr>
  </w:style>
  <w:style w:type="character" w:styleId="630">
    <w:name w:val="Footnote Characters"/>
    <w:basedOn w:val="620"/>
    <w:qFormat/>
    <w:uiPriority w:val="99"/>
    <w:semiHidden/>
    <w:unhideWhenUsed/>
    <w:rPr>
      <w:vertAlign w:val="superscript"/>
    </w:rPr>
  </w:style>
  <w:style w:type="character" w:styleId="631">
    <w:name w:val="ListLabel 1"/>
    <w:qFormat/>
    <w:rPr>
      <w:rFonts w:cs="Times New Roman"/>
    </w:rPr>
  </w:style>
  <w:style w:type="paragraph" w:styleId="632">
    <w:name w:val="Заголовок"/>
    <w:basedOn w:val="619"/>
    <w:next w:val="633"/>
    <w:qFormat/>
    <w:rPr>
      <w:rFonts w:ascii="Liberation Sans" w:hAnsi="Liberation Sans" w:cs="Arial" w:eastAsia="Microsoft YaHei"/>
      <w:sz w:val="28"/>
      <w:szCs w:val="28"/>
    </w:rPr>
    <w:pPr>
      <w:keepNext/>
      <w:spacing w:after="120" w:before="240"/>
    </w:pPr>
  </w:style>
  <w:style w:type="paragraph" w:styleId="633">
    <w:name w:val="Body Text"/>
    <w:basedOn w:val="619"/>
    <w:pPr>
      <w:spacing w:lineRule="auto" w:line="276" w:after="140" w:before="0"/>
    </w:pPr>
  </w:style>
  <w:style w:type="paragraph" w:styleId="634">
    <w:name w:val="List"/>
    <w:basedOn w:val="633"/>
    <w:rPr>
      <w:rFonts w:cs="Arial"/>
    </w:rPr>
  </w:style>
  <w:style w:type="paragraph" w:styleId="635">
    <w:name w:val="Caption"/>
    <w:basedOn w:val="619"/>
    <w:qFormat/>
    <w:rPr>
      <w:rFonts w:cs="Arial"/>
      <w:i/>
      <w:iCs/>
      <w:sz w:val="24"/>
      <w:szCs w:val="24"/>
    </w:rPr>
    <w:pPr>
      <w:spacing w:after="120" w:before="120"/>
      <w:suppressLineNumbers/>
    </w:pPr>
  </w:style>
  <w:style w:type="paragraph" w:styleId="636">
    <w:name w:val="Указатель"/>
    <w:basedOn w:val="619"/>
    <w:qFormat/>
    <w:rPr>
      <w:rFonts w:cs="Arial"/>
    </w:rPr>
    <w:pPr>
      <w:suppressLineNumbers/>
    </w:pPr>
  </w:style>
  <w:style w:type="paragraph" w:styleId="637">
    <w:name w:val="List Paragraph"/>
    <w:basedOn w:val="619"/>
    <w:qFormat/>
    <w:uiPriority w:val="34"/>
    <w:pPr>
      <w:contextualSpacing w:val="true"/>
      <w:ind w:left="720" w:firstLine="0"/>
      <w:spacing w:after="200" w:before="0"/>
    </w:pPr>
  </w:style>
  <w:style w:type="paragraph" w:styleId="638">
    <w:name w:val="Header"/>
    <w:basedOn w:val="619"/>
    <w:uiPriority w:val="99"/>
    <w:unhideWhenUsed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639">
    <w:name w:val="Footer"/>
    <w:basedOn w:val="619"/>
    <w:uiPriority w:val="99"/>
    <w:unhideWhenUsed/>
    <w:pPr>
      <w:spacing w:lineRule="auto" w:line="240" w:after="0" w:before="0"/>
      <w:tabs>
        <w:tab w:val="center" w:pos="4677" w:leader="none"/>
        <w:tab w:val="right" w:pos="9355" w:leader="none"/>
      </w:tabs>
    </w:pPr>
  </w:style>
  <w:style w:type="paragraph" w:styleId="640">
    <w:name w:val="Balloon Text"/>
    <w:basedOn w:val="619"/>
    <w:qFormat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641">
    <w:name w:val="Normal (Web)"/>
    <w:basedOn w:val="619"/>
    <w:qFormat/>
    <w:unhideWhenUsed/>
    <w:rPr>
      <w:rFonts w:ascii="Times New Roman" w:hAnsi="Times New Roman" w:cs="Times New Roman" w:eastAsia="Times New Roman"/>
      <w:sz w:val="24"/>
      <w:szCs w:val="24"/>
    </w:rPr>
    <w:pPr>
      <w:spacing w:lineRule="auto" w:line="240" w:afterAutospacing="1" w:beforeAutospacing="1"/>
    </w:pPr>
  </w:style>
  <w:style w:type="paragraph" w:styleId="642">
    <w:name w:val="annotation text"/>
    <w:basedOn w:val="619"/>
    <w:qFormat/>
    <w:uiPriority w:val="99"/>
    <w:semiHidden/>
    <w:unhideWhenUsed/>
    <w:rPr>
      <w:sz w:val="20"/>
      <w:szCs w:val="20"/>
    </w:rPr>
    <w:pPr>
      <w:spacing w:lineRule="auto" w:line="240"/>
    </w:pPr>
  </w:style>
  <w:style w:type="paragraph" w:styleId="643">
    <w:name w:val="annotation subject"/>
    <w:basedOn w:val="642"/>
    <w:qFormat/>
    <w:uiPriority w:val="99"/>
    <w:semiHidden/>
    <w:unhideWhenUsed/>
    <w:rPr>
      <w:b/>
      <w:bCs/>
    </w:rPr>
  </w:style>
  <w:style w:type="paragraph" w:styleId="644">
    <w:name w:val="footnote text"/>
    <w:basedOn w:val="619"/>
    <w:uiPriority w:val="99"/>
    <w:semiHidden/>
    <w:unhideWhenUsed/>
    <w:rPr>
      <w:sz w:val="20"/>
      <w:szCs w:val="20"/>
    </w:rPr>
    <w:pPr>
      <w:spacing w:lineRule="auto" w:line="240" w:after="0" w:before="0"/>
    </w:pPr>
  </w:style>
  <w:style w:type="paragraph" w:styleId="645" w:customStyle="1">
    <w:name w:val="ConsPlusNormal"/>
    <w:qFormat/>
    <w:rPr>
      <w:rFonts w:ascii="Arial" w:hAnsi="Arial" w:cs="Arial" w:eastAsia="Times New Roman"/>
      <w:color w:val="auto"/>
      <w:sz w:val="20"/>
      <w:szCs w:val="20"/>
      <w:lang w:val="ru-RU" w:bidi="ar-SA" w:eastAsia="ru-RU"/>
    </w:rPr>
    <w:pPr>
      <w:ind w:firstLine="720"/>
      <w:jc w:val="left"/>
      <w:spacing w:lineRule="auto" w:line="240" w:after="0" w:before="0"/>
      <w:widowControl w:val="off"/>
    </w:pPr>
  </w:style>
  <w:style w:type="paragraph" w:styleId="646">
    <w:name w:val="ConsPlusCell"/>
    <w:qFormat/>
    <w:rPr>
      <w:rFonts w:ascii="Arial" w:hAnsi="Arial" w:cs="Arial" w:eastAsia="Times New Roman"/>
      <w:color w:val="auto"/>
      <w:sz w:val="22"/>
      <w:szCs w:val="20"/>
      <w:lang w:val="ru-RU" w:bidi="ar-SA" w:eastAsia="zh-CN"/>
    </w:rPr>
    <w:pPr>
      <w:jc w:val="left"/>
      <w:widowControl w:val="off"/>
    </w:pPr>
  </w:style>
  <w:style w:type="paragraph" w:styleId="647">
    <w:name w:val="Содержимое таблицы"/>
    <w:basedOn w:val="619"/>
    <w:qFormat/>
    <w:pPr>
      <w:suppressLineNumbers/>
    </w:pPr>
  </w:style>
  <w:style w:type="numbering" w:styleId="648" w:default="1">
    <w:name w:val="No List"/>
    <w:qFormat/>
    <w:uiPriority w:val="99"/>
    <w:semiHidden/>
    <w:unhideWhenUsed/>
  </w:style>
  <w:style w:type="table" w:styleId="6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Company>GUEI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ivlev</dc:creator>
  <dc:description/>
  <dc:language>ru-RU</dc:language>
  <cp:revision>395</cp:revision>
  <dcterms:created xsi:type="dcterms:W3CDTF">2013-07-26T13:08:00Z</dcterms:created>
  <dcterms:modified xsi:type="dcterms:W3CDTF">2021-02-25T05:15:23Z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GUEI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