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3"/>
        <w:jc w:val="center"/>
        <w:spacing w:lineRule="auto" w:line="230" w:after="0" w:befor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Отчет о реализации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программы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23"/>
        <w:jc w:val="center"/>
        <w:spacing w:lineRule="auto" w:line="230" w:after="0" w:before="0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«Поддержка и развитие малого и среднего предпринимательства в Алтайском районе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» за 20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21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30" w:after="0" w:before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964" w:right="454" w:firstLine="0"/>
        <w:jc w:val="both"/>
        <w:spacing w:lineRule="auto" w:line="276" w:after="0" w:befor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9"/>
        <w:ind w:left="-964" w:right="454" w:hanging="28"/>
        <w:jc w:val="both"/>
        <w:spacing w:lineRule="auto" w:line="276" w:after="0" w:befor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 отчетный период 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года на реализацию мероприятий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программы фактически направлено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169,08297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тыс. рублей. Было запланировано 340 тыс.рублей.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9"/>
        <w:ind w:left="-964" w:right="454" w:hanging="28"/>
        <w:jc w:val="both"/>
        <w:spacing w:lineRule="auto" w:line="276" w:after="0" w:before="0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Мероприятие 1.1.1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Организация, проведение и участие в семинарах,совещаниях, конференциях, посвященных вопросам развития предпринимательства</w:t>
      </w:r>
      <w:r>
        <w:rPr>
          <w:rFonts w:ascii="Times New Roman" w:hAnsi="Times New Roman" w:cs="Times New Roman" w:eastAsia="Times New Roman"/>
          <w:b/>
          <w:sz w:val="28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</w:rPr>
      </w:r>
    </w:p>
    <w:p>
      <w:pPr>
        <w:pStyle w:val="649"/>
        <w:ind w:left="-964" w:right="454" w:hanging="28"/>
        <w:jc w:val="both"/>
        <w:spacing w:lineRule="auto" w:line="276" w:after="0" w:before="0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</w:p>
    <w:p>
      <w:pPr>
        <w:ind w:left="-992" w:right="0" w:firstLine="284"/>
        <w:jc w:val="both"/>
        <w:spacing w:after="281" w:before="0"/>
        <w:rPr>
          <w:rFonts w:ascii="Times New Roman" w:hAnsi="Times New Roman" w:cs="Times New Roman" w:eastAsia="Times New Roman"/>
          <w:b w:val="false"/>
          <w:color w:val="auto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В июне 2021 года состоялась встреча предпринимателей Алтайского района с Уполномоченным по защите прав предпринимателей в Алтайском крае 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 Андреем Геннадиевичем 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Осиповым. После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white"/>
        </w:rPr>
        <w:t xml:space="preserve">личного приёма предпринимателей состоялся семинар - совещание на котором обсуждались вопросы : меры поддержки для малого и среднего бизнеса, актуальные вопросы налогового администрирования, о реализации проектов « Общественное питание» и « Рынки», о возмо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white"/>
        </w:rPr>
        <w:t xml:space="preserve">жностях Системы быстрых платежей для предпринимателей . Состоялась активная дискуссия на тему развития малого бизнеса в Алтайском районе.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</w:rPr>
      </w:r>
    </w:p>
    <w:p>
      <w:pPr>
        <w:ind w:left="-964" w:right="454" w:hanging="28"/>
        <w:jc w:val="both"/>
        <w:spacing w:lineRule="atLeast" w:line="57" w:after="0" w:before="0" w:beforeAutospacing="0"/>
        <w:rPr>
          <w:rFonts w:ascii="Times New Roman" w:hAnsi="Times New Roman" w:cs="Times New Roman" w:eastAsia="Times New Roman"/>
          <w:b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Мероприятие 1.1.2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Проведение праздничных мероприятий, направленных на поддержку и развитие предпринимательства в Алтайском районе</w:t>
      </w:r>
      <w:r>
        <w:rPr>
          <w:rFonts w:ascii="Times New Roman" w:hAnsi="Times New Roman" w:cs="Times New Roman" w:eastAsia="Times New Roman"/>
          <w:b/>
          <w:sz w:val="28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</w:rPr>
      </w:r>
    </w:p>
    <w:p>
      <w:pPr>
        <w:ind w:left="-964" w:right="454" w:hanging="28"/>
        <w:jc w:val="both"/>
        <w:spacing w:lineRule="atLeast" w:line="57" w:after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p>
      <w:pPr>
        <w:pStyle w:val="641"/>
        <w:ind w:left="-964" w:right="454" w:firstLine="256"/>
        <w:jc w:val="both"/>
        <w:spacing w:lineRule="auto" w:line="276" w:after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  <w:t xml:space="preserve">В конце мая, традиционно, было проведено мероприятие, приуроченное к празднованию «Дня российского предпринимательства».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t xml:space="preserve">7 субъектов бы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t xml:space="preserve">ли награждены Почетными грамотами Администрации Алтайского района, 10 субъектов Благодарственными письмами Администрации Алтайского района</w:t>
      </w:r>
      <w:r>
        <w:rPr>
          <w:rFonts w:ascii="Times New Roman" w:hAnsi="Times New Roman" w:cs="Times New Roman" w:eastAsia="Times New Roman"/>
          <w:sz w:val="28"/>
        </w:rPr>
        <w:t xml:space="preserve">, 1 субъект Почетной грамотой Управления Алтайского края по развитию предпринимательства и рыночной инфраструктуры.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1"/>
        <w:ind w:left="-964" w:right="454" w:firstLine="256"/>
        <w:jc w:val="both"/>
        <w:spacing w:lineRule="auto" w:line="276" w:after="0" w:before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t xml:space="preserve">В конце декабря состоялось подведение  итогов конкурса на звание «Лучший предприниматель года». 7 субъектов бы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t xml:space="preserve">ли награждены  Благодарственными письмами Администрации Алтайского района за личный вклад в продвижение малого бизнеса и вклад в социально-экономическое развитие в различных номинациях.</w:t>
      </w:r>
      <w:r/>
    </w:p>
    <w:p>
      <w:pPr>
        <w:pStyle w:val="641"/>
        <w:ind w:left="-964" w:right="454" w:hanging="28"/>
        <w:jc w:val="both"/>
        <w:spacing w:lineRule="auto" w:line="276" w:after="0" w:before="0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Мероприятие 1.1.3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Печать листовок «По защите прав потребителей»</w:t>
      </w:r>
      <w:r>
        <w:rPr>
          <w:rFonts w:ascii="Times New Roman" w:hAnsi="Times New Roman" w:cs="Times New Roman" w:eastAsia="Times New Roman"/>
          <w:b/>
          <w:sz w:val="28"/>
        </w:rPr>
        <w:t xml:space="preserve">.</w:t>
      </w:r>
      <w:r/>
    </w:p>
    <w:p>
      <w:pPr>
        <w:pStyle w:val="641"/>
        <w:ind w:left="-964" w:right="454" w:hanging="28"/>
        <w:jc w:val="both"/>
        <w:spacing w:lineRule="auto" w:line="276" w:after="0" w:before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</w:p>
    <w:p>
      <w:pPr>
        <w:pStyle w:val="641"/>
        <w:ind w:left="-964" w:right="454" w:firstLine="256"/>
        <w:jc w:val="both"/>
        <w:spacing w:lineRule="auto" w:line="276" w:after="0" w:before="0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Совместно с ф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илиа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лом ФБУЗ «Центр гигиены и эпидемиологии в Алтайском крае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 г. Белокурихе, Алтайском, Быстроистокском, Петропавловском, Смоленском, Советском, Солонешенском районах» были разработаны лифлеты по данному направлению, напечатаны и размещены в торговых объектах района. </w:t>
      </w:r>
      <w:r>
        <w:rPr>
          <w:sz w:val="28"/>
        </w:rPr>
      </w:r>
    </w:p>
    <w:p>
      <w:pPr>
        <w:pStyle w:val="641"/>
        <w:ind w:left="-964" w:right="454" w:hanging="28"/>
        <w:jc w:val="both"/>
        <w:spacing w:lineRule="auto" w:line="276" w:after="0" w:before="0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</w:p>
    <w:p>
      <w:pPr>
        <w:ind w:left="-964" w:right="454" w:hanging="28"/>
        <w:jc w:val="both"/>
        <w:spacing w:lineRule="atLeast" w:line="57" w:after="0" w:before="24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Мероприятие 2.1.1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Подведение итогов сельскохозяйственного года в различных номинациях, проведение конкурсов профессионального мастерства, приобретение подарков к новогоднему празднику для работников, занятых в молочном животноводстве и КФХ, занимающихся молочным животноводс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твом</w:t>
      </w:r>
      <w:r>
        <w:rPr>
          <w:rFonts w:ascii="Times New Roman" w:hAnsi="Times New Roman" w:cs="Times New Roman" w:eastAsia="Times New Roman"/>
          <w:b/>
          <w:sz w:val="28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</w:rPr>
      </w:r>
    </w:p>
    <w:p>
      <w:pPr>
        <w:ind w:left="-964" w:right="454" w:hanging="28"/>
        <w:jc w:val="both"/>
        <w:spacing w:lineRule="atLeast" w:line="57" w:after="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Проведен районный конкурс профессионального мастерства среди операторов по искусственному осеменению коров. В канун Нового Года в коллективы животноводов ООО «Сибирь», СПК «Белокуриха», ООО «Мичуринец», СПК «Пролетарский», а также в К(Ф)Х: Кураповой Е.А., 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арнавских Л.В., Разовой В.В., Путковой А.Т., Шипунова Ю.Ю., Мухина Е.А., Гусейнова И.А.о, Нечаева А.П., Спиридонова А.С., Манаенковой О.А. переданы сладкие подарки.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-850" w:right="454" w:firstLine="0"/>
        <w:jc w:val="both"/>
        <w:spacing w:lineRule="atLeast" w:line="57" w:after="0" w:before="24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Мероприятие 2.1.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Повышение престижности сельских профессий путем проведения праздников и фестивалей</w:t>
      </w:r>
      <w:r>
        <w:rPr>
          <w:rFonts w:ascii="Times New Roman" w:hAnsi="Times New Roman" w:cs="Times New Roman" w:eastAsia="Times New Roman"/>
          <w:b/>
          <w:sz w:val="28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</w:rPr>
      </w:r>
    </w:p>
    <w:p>
      <w:pPr>
        <w:pStyle w:val="641"/>
        <w:ind w:left="0" w:right="454" w:firstLine="0"/>
        <w:jc w:val="both"/>
        <w:spacing w:lineRule="auto" w:line="276" w:after="0" w:before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pStyle w:val="641"/>
        <w:ind w:left="-850" w:right="454" w:firstLine="0"/>
        <w:jc w:val="both"/>
        <w:spacing w:lineRule="auto" w:line="276" w:after="0" w:before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Запланированные массовые мероприятия не проводились в связи с эпидемиологической обстановкой, связанной с распространением новой короновирусной инфекцией  C</w:t>
      </w:r>
      <w:r>
        <w:rPr>
          <w:rFonts w:ascii="Times New Roman" w:hAnsi="Times New Roman" w:cs="Times New Roman" w:eastAsia="Times New Roman"/>
          <w:color w:val="000000"/>
          <w:sz w:val="28"/>
          <w:lang w:val="en-US"/>
        </w:rPr>
        <w:t xml:space="preserve">OVID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19.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endnotePr/>
      <w:type w:val="nextPage"/>
      <w:pgSz w:w="11906" w:h="16838" w:orient="portrait"/>
      <w:pgMar w:top="1134" w:right="850" w:bottom="709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ahoma">
    <w:panose1 w:val="020B060403050404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51">
    <w:name w:val="Heading 1"/>
    <w:basedOn w:val="623"/>
    <w:next w:val="623"/>
    <w:link w:val="45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2">
    <w:name w:val="Heading 1 Char"/>
    <w:basedOn w:val="624"/>
    <w:link w:val="451"/>
    <w:uiPriority w:val="9"/>
    <w:rPr>
      <w:rFonts w:ascii="Arial" w:hAnsi="Arial" w:cs="Arial" w:eastAsia="Arial"/>
      <w:sz w:val="40"/>
      <w:szCs w:val="40"/>
    </w:rPr>
  </w:style>
  <w:style w:type="paragraph" w:styleId="453">
    <w:name w:val="Heading 2"/>
    <w:basedOn w:val="623"/>
    <w:next w:val="623"/>
    <w:link w:val="45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4">
    <w:name w:val="Heading 2 Char"/>
    <w:basedOn w:val="624"/>
    <w:link w:val="453"/>
    <w:uiPriority w:val="9"/>
    <w:rPr>
      <w:rFonts w:ascii="Arial" w:hAnsi="Arial" w:cs="Arial" w:eastAsia="Arial"/>
      <w:sz w:val="34"/>
    </w:rPr>
  </w:style>
  <w:style w:type="paragraph" w:styleId="455">
    <w:name w:val="Heading 3"/>
    <w:basedOn w:val="623"/>
    <w:next w:val="623"/>
    <w:link w:val="45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6">
    <w:name w:val="Heading 3 Char"/>
    <w:basedOn w:val="624"/>
    <w:link w:val="455"/>
    <w:uiPriority w:val="9"/>
    <w:rPr>
      <w:rFonts w:ascii="Arial" w:hAnsi="Arial" w:cs="Arial" w:eastAsia="Arial"/>
      <w:sz w:val="30"/>
      <w:szCs w:val="30"/>
    </w:rPr>
  </w:style>
  <w:style w:type="paragraph" w:styleId="457">
    <w:name w:val="Heading 4"/>
    <w:basedOn w:val="623"/>
    <w:next w:val="623"/>
    <w:link w:val="45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8">
    <w:name w:val="Heading 4 Char"/>
    <w:basedOn w:val="624"/>
    <w:link w:val="457"/>
    <w:uiPriority w:val="9"/>
    <w:rPr>
      <w:rFonts w:ascii="Arial" w:hAnsi="Arial" w:cs="Arial" w:eastAsia="Arial"/>
      <w:b/>
      <w:bCs/>
      <w:sz w:val="26"/>
      <w:szCs w:val="26"/>
    </w:rPr>
  </w:style>
  <w:style w:type="paragraph" w:styleId="459">
    <w:name w:val="Heading 5"/>
    <w:basedOn w:val="623"/>
    <w:next w:val="623"/>
    <w:link w:val="46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0">
    <w:name w:val="Heading 5 Char"/>
    <w:basedOn w:val="624"/>
    <w:link w:val="459"/>
    <w:uiPriority w:val="9"/>
    <w:rPr>
      <w:rFonts w:ascii="Arial" w:hAnsi="Arial" w:cs="Arial" w:eastAsia="Arial"/>
      <w:b/>
      <w:bCs/>
      <w:sz w:val="24"/>
      <w:szCs w:val="24"/>
    </w:rPr>
  </w:style>
  <w:style w:type="paragraph" w:styleId="461">
    <w:name w:val="Heading 6"/>
    <w:basedOn w:val="623"/>
    <w:next w:val="623"/>
    <w:link w:val="46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2">
    <w:name w:val="Heading 6 Char"/>
    <w:basedOn w:val="624"/>
    <w:link w:val="461"/>
    <w:uiPriority w:val="9"/>
    <w:rPr>
      <w:rFonts w:ascii="Arial" w:hAnsi="Arial" w:cs="Arial" w:eastAsia="Arial"/>
      <w:b/>
      <w:bCs/>
      <w:sz w:val="22"/>
      <w:szCs w:val="22"/>
    </w:rPr>
  </w:style>
  <w:style w:type="paragraph" w:styleId="463">
    <w:name w:val="Heading 7"/>
    <w:basedOn w:val="623"/>
    <w:next w:val="623"/>
    <w:link w:val="46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4">
    <w:name w:val="Heading 7 Char"/>
    <w:basedOn w:val="624"/>
    <w:link w:val="4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5">
    <w:name w:val="Heading 8"/>
    <w:basedOn w:val="623"/>
    <w:next w:val="623"/>
    <w:link w:val="46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6">
    <w:name w:val="Heading 8 Char"/>
    <w:basedOn w:val="624"/>
    <w:link w:val="465"/>
    <w:uiPriority w:val="9"/>
    <w:rPr>
      <w:rFonts w:ascii="Arial" w:hAnsi="Arial" w:cs="Arial" w:eastAsia="Arial"/>
      <w:i/>
      <w:iCs/>
      <w:sz w:val="22"/>
      <w:szCs w:val="22"/>
    </w:rPr>
  </w:style>
  <w:style w:type="paragraph" w:styleId="467">
    <w:name w:val="Heading 9"/>
    <w:basedOn w:val="623"/>
    <w:next w:val="623"/>
    <w:link w:val="46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8">
    <w:name w:val="Heading 9 Char"/>
    <w:basedOn w:val="624"/>
    <w:link w:val="467"/>
    <w:uiPriority w:val="9"/>
    <w:rPr>
      <w:rFonts w:ascii="Arial" w:hAnsi="Arial" w:cs="Arial" w:eastAsia="Arial"/>
      <w:i/>
      <w:iCs/>
      <w:sz w:val="21"/>
      <w:szCs w:val="21"/>
    </w:rPr>
  </w:style>
  <w:style w:type="paragraph" w:styleId="469">
    <w:name w:val="No Spacing"/>
    <w:qFormat/>
    <w:uiPriority w:val="1"/>
    <w:pPr>
      <w:spacing w:lineRule="auto" w:line="240" w:after="0" w:before="0"/>
    </w:pPr>
  </w:style>
  <w:style w:type="paragraph" w:styleId="470">
    <w:name w:val="Title"/>
    <w:basedOn w:val="623"/>
    <w:next w:val="623"/>
    <w:link w:val="47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1">
    <w:name w:val="Title Char"/>
    <w:basedOn w:val="624"/>
    <w:link w:val="470"/>
    <w:uiPriority w:val="10"/>
    <w:rPr>
      <w:sz w:val="48"/>
      <w:szCs w:val="48"/>
    </w:rPr>
  </w:style>
  <w:style w:type="paragraph" w:styleId="472">
    <w:name w:val="Subtitle"/>
    <w:basedOn w:val="623"/>
    <w:next w:val="623"/>
    <w:link w:val="473"/>
    <w:qFormat/>
    <w:uiPriority w:val="11"/>
    <w:rPr>
      <w:sz w:val="24"/>
      <w:szCs w:val="24"/>
    </w:rPr>
    <w:pPr>
      <w:spacing w:after="200" w:before="200"/>
    </w:pPr>
  </w:style>
  <w:style w:type="character" w:styleId="473">
    <w:name w:val="Subtitle Char"/>
    <w:basedOn w:val="624"/>
    <w:link w:val="472"/>
    <w:uiPriority w:val="11"/>
    <w:rPr>
      <w:sz w:val="24"/>
      <w:szCs w:val="24"/>
    </w:rPr>
  </w:style>
  <w:style w:type="paragraph" w:styleId="474">
    <w:name w:val="Quote"/>
    <w:basedOn w:val="623"/>
    <w:next w:val="623"/>
    <w:link w:val="475"/>
    <w:qFormat/>
    <w:uiPriority w:val="29"/>
    <w:rPr>
      <w:i/>
    </w:rPr>
    <w:pPr>
      <w:ind w:left="720" w:right="720"/>
    </w:pPr>
  </w:style>
  <w:style w:type="character" w:styleId="475">
    <w:name w:val="Quote Char"/>
    <w:link w:val="474"/>
    <w:uiPriority w:val="29"/>
    <w:rPr>
      <w:i/>
    </w:rPr>
  </w:style>
  <w:style w:type="paragraph" w:styleId="476">
    <w:name w:val="Intense Quote"/>
    <w:basedOn w:val="623"/>
    <w:next w:val="623"/>
    <w:link w:val="477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7">
    <w:name w:val="Intense Quote Char"/>
    <w:link w:val="476"/>
    <w:uiPriority w:val="30"/>
    <w:rPr>
      <w:i/>
    </w:rPr>
  </w:style>
  <w:style w:type="character" w:styleId="478">
    <w:name w:val="Header Char"/>
    <w:basedOn w:val="624"/>
    <w:link w:val="642"/>
    <w:uiPriority w:val="99"/>
  </w:style>
  <w:style w:type="character" w:styleId="479">
    <w:name w:val="Footer Char"/>
    <w:basedOn w:val="624"/>
    <w:link w:val="643"/>
    <w:uiPriority w:val="99"/>
  </w:style>
  <w:style w:type="character" w:styleId="480">
    <w:name w:val="Caption Char"/>
    <w:basedOn w:val="639"/>
    <w:link w:val="643"/>
    <w:uiPriority w:val="99"/>
  </w:style>
  <w:style w:type="table" w:styleId="481">
    <w:name w:val="Table Grid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Table Grid Light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Plain Table 1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2"/>
    <w:basedOn w:val="65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6">
    <w:name w:val="Plain Table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Plain Table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8">
    <w:name w:val="Grid Table 1 Light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4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0">
    <w:name w:val="Grid Table 4 - Accent 1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1">
    <w:name w:val="Grid Table 4 - Accent 2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Grid Table 4 - Accent 3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3">
    <w:name w:val="Grid Table 4 - Accent 4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Grid Table 4 - Accent 5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5">
    <w:name w:val="Grid Table 4 - Accent 6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6">
    <w:name w:val="Grid Table 5 Dark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7">
    <w:name w:val="Grid Table 5 Dark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0">
    <w:name w:val="Grid Table 5 Dark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3">
    <w:name w:val="Grid Table 6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4">
    <w:name w:val="Grid Table 6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5">
    <w:name w:val="Grid Table 6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6">
    <w:name w:val="Grid Table 6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7">
    <w:name w:val="Grid Table 6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8">
    <w:name w:val="Grid Table 6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6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7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5">
    <w:name w:val="List Table 2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6">
    <w:name w:val="List Table 2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7">
    <w:name w:val="List Table 2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8">
    <w:name w:val="List Table 2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9">
    <w:name w:val="List Table 2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0">
    <w:name w:val="List Table 2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1">
    <w:name w:val="List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5 Dark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6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3">
    <w:name w:val="List Table 6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4">
    <w:name w:val="List Table 6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5">
    <w:name w:val="List Table 6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6">
    <w:name w:val="List Table 6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7">
    <w:name w:val="List Table 6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8">
    <w:name w:val="List Table 6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9">
    <w:name w:val="List Table 7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0">
    <w:name w:val="List Table 7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1">
    <w:name w:val="List Table 7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2">
    <w:name w:val="List Table 7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3">
    <w:name w:val="List Table 7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4">
    <w:name w:val="List Table 7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5">
    <w:name w:val="List Table 7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6">
    <w:name w:val="Lined - Accent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7">
    <w:name w:val="Lined - Accent 1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8">
    <w:name w:val="Lined - Accent 2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9">
    <w:name w:val="Lined - Accent 3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0">
    <w:name w:val="Lined - Accent 4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1">
    <w:name w:val="Lined - Accent 5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2">
    <w:name w:val="Lined - Accent 6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3">
    <w:name w:val="Bordered &amp; Lined - Accent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4">
    <w:name w:val="Bordered &amp; Lined - Accent 1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5">
    <w:name w:val="Bordered &amp; Lined - Accent 2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6">
    <w:name w:val="Bordered &amp; Lined - Accent 3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7">
    <w:name w:val="Bordered &amp; Lined - Accent 4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8">
    <w:name w:val="Bordered &amp; Lined - Accent 5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9">
    <w:name w:val="Bordered &amp; Lined - Accent 6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0">
    <w:name w:val="Bordered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1">
    <w:name w:val="Bordered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2">
    <w:name w:val="Bordered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3">
    <w:name w:val="Bordered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4">
    <w:name w:val="Bordered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5">
    <w:name w:val="Bordered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6">
    <w:name w:val="Bordered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7">
    <w:name w:val="Hyperlink"/>
    <w:uiPriority w:val="99"/>
    <w:unhideWhenUsed/>
    <w:rPr>
      <w:color w:val="0000FF" w:themeColor="hyperlink"/>
      <w:u w:val="single"/>
    </w:rPr>
  </w:style>
  <w:style w:type="character" w:styleId="608">
    <w:name w:val="Footnote Text Char"/>
    <w:link w:val="648"/>
    <w:uiPriority w:val="99"/>
    <w:rPr>
      <w:sz w:val="18"/>
    </w:rPr>
  </w:style>
  <w:style w:type="character" w:styleId="609">
    <w:name w:val="footnote reference"/>
    <w:basedOn w:val="624"/>
    <w:uiPriority w:val="99"/>
    <w:unhideWhenUsed/>
    <w:rPr>
      <w:vertAlign w:val="superscript"/>
    </w:rPr>
  </w:style>
  <w:style w:type="paragraph" w:styleId="610">
    <w:name w:val="endnote text"/>
    <w:basedOn w:val="623"/>
    <w:link w:val="611"/>
    <w:uiPriority w:val="99"/>
    <w:semiHidden/>
    <w:unhideWhenUsed/>
    <w:rPr>
      <w:sz w:val="20"/>
    </w:rPr>
    <w:pPr>
      <w:spacing w:lineRule="auto" w:line="240" w:after="0"/>
    </w:pPr>
  </w:style>
  <w:style w:type="character" w:styleId="611">
    <w:name w:val="Endnote Text Char"/>
    <w:link w:val="610"/>
    <w:uiPriority w:val="99"/>
    <w:rPr>
      <w:sz w:val="20"/>
    </w:rPr>
  </w:style>
  <w:style w:type="character" w:styleId="612">
    <w:name w:val="endnote reference"/>
    <w:basedOn w:val="624"/>
    <w:uiPriority w:val="99"/>
    <w:semiHidden/>
    <w:unhideWhenUsed/>
    <w:rPr>
      <w:vertAlign w:val="superscript"/>
    </w:rPr>
  </w:style>
  <w:style w:type="paragraph" w:styleId="613">
    <w:name w:val="toc 1"/>
    <w:basedOn w:val="623"/>
    <w:next w:val="623"/>
    <w:uiPriority w:val="39"/>
    <w:unhideWhenUsed/>
    <w:pPr>
      <w:ind w:left="0" w:right="0" w:firstLine="0"/>
      <w:spacing w:after="57"/>
    </w:pPr>
  </w:style>
  <w:style w:type="paragraph" w:styleId="614">
    <w:name w:val="toc 2"/>
    <w:basedOn w:val="623"/>
    <w:next w:val="623"/>
    <w:uiPriority w:val="39"/>
    <w:unhideWhenUsed/>
    <w:pPr>
      <w:ind w:left="283" w:right="0" w:firstLine="0"/>
      <w:spacing w:after="57"/>
    </w:pPr>
  </w:style>
  <w:style w:type="paragraph" w:styleId="615">
    <w:name w:val="toc 3"/>
    <w:basedOn w:val="623"/>
    <w:next w:val="623"/>
    <w:uiPriority w:val="39"/>
    <w:unhideWhenUsed/>
    <w:pPr>
      <w:ind w:left="567" w:right="0" w:firstLine="0"/>
      <w:spacing w:after="57"/>
    </w:pPr>
  </w:style>
  <w:style w:type="paragraph" w:styleId="616">
    <w:name w:val="toc 4"/>
    <w:basedOn w:val="623"/>
    <w:next w:val="623"/>
    <w:uiPriority w:val="39"/>
    <w:unhideWhenUsed/>
    <w:pPr>
      <w:ind w:left="850" w:right="0" w:firstLine="0"/>
      <w:spacing w:after="57"/>
    </w:pPr>
  </w:style>
  <w:style w:type="paragraph" w:styleId="617">
    <w:name w:val="toc 5"/>
    <w:basedOn w:val="623"/>
    <w:next w:val="623"/>
    <w:uiPriority w:val="39"/>
    <w:unhideWhenUsed/>
    <w:pPr>
      <w:ind w:left="1134" w:right="0" w:firstLine="0"/>
      <w:spacing w:after="57"/>
    </w:pPr>
  </w:style>
  <w:style w:type="paragraph" w:styleId="618">
    <w:name w:val="toc 6"/>
    <w:basedOn w:val="623"/>
    <w:next w:val="623"/>
    <w:uiPriority w:val="39"/>
    <w:unhideWhenUsed/>
    <w:pPr>
      <w:ind w:left="1417" w:right="0" w:firstLine="0"/>
      <w:spacing w:after="57"/>
    </w:pPr>
  </w:style>
  <w:style w:type="paragraph" w:styleId="619">
    <w:name w:val="toc 7"/>
    <w:basedOn w:val="623"/>
    <w:next w:val="623"/>
    <w:uiPriority w:val="39"/>
    <w:unhideWhenUsed/>
    <w:pPr>
      <w:ind w:left="1701" w:right="0" w:firstLine="0"/>
      <w:spacing w:after="57"/>
    </w:pPr>
  </w:style>
  <w:style w:type="paragraph" w:styleId="620">
    <w:name w:val="toc 8"/>
    <w:basedOn w:val="623"/>
    <w:next w:val="623"/>
    <w:uiPriority w:val="39"/>
    <w:unhideWhenUsed/>
    <w:pPr>
      <w:ind w:left="1984" w:right="0" w:firstLine="0"/>
      <w:spacing w:after="57"/>
    </w:pPr>
  </w:style>
  <w:style w:type="paragraph" w:styleId="621">
    <w:name w:val="toc 9"/>
    <w:basedOn w:val="623"/>
    <w:next w:val="623"/>
    <w:uiPriority w:val="39"/>
    <w:unhideWhenUsed/>
    <w:pPr>
      <w:ind w:left="2268" w:right="0" w:firstLine="0"/>
      <w:spacing w:after="57"/>
    </w:pPr>
  </w:style>
  <w:style w:type="paragraph" w:styleId="622">
    <w:name w:val="TOC Heading"/>
    <w:uiPriority w:val="39"/>
    <w:unhideWhenUsed/>
  </w:style>
  <w:style w:type="paragraph" w:styleId="623" w:default="1">
    <w:name w:val="Normal"/>
    <w:qFormat/>
    <w:rPr>
      <w:rFonts w:ascii="Calibri" w:hAnsi="Calibri" w:cs="Calibri" w:eastAsia="Calibri"/>
      <w:color w:val="auto"/>
      <w:sz w:val="22"/>
      <w:szCs w:val="22"/>
      <w:lang w:val="ru-RU" w:bidi="ar-SA" w:eastAsia="ru-RU"/>
    </w:rPr>
    <w:pPr>
      <w:jc w:val="left"/>
      <w:spacing w:lineRule="auto" w:line="276" w:after="200" w:before="0"/>
      <w:widowControl/>
    </w:pPr>
  </w:style>
  <w:style w:type="character" w:styleId="624" w:default="1">
    <w:name w:val="Default Paragraph Font"/>
    <w:qFormat/>
    <w:uiPriority w:val="1"/>
    <w:semiHidden/>
    <w:unhideWhenUsed/>
  </w:style>
  <w:style w:type="character" w:styleId="625" w:customStyle="1">
    <w:name w:val="Font Style13"/>
    <w:qFormat/>
    <w:uiPriority w:val="99"/>
    <w:rPr>
      <w:rFonts w:ascii="Times New Roman" w:hAnsi="Times New Roman" w:cs="Times New Roman"/>
      <w:sz w:val="24"/>
      <w:szCs w:val="24"/>
    </w:rPr>
  </w:style>
  <w:style w:type="character" w:styleId="626" w:customStyle="1">
    <w:name w:val="Верхний колонтитул Знак"/>
    <w:basedOn w:val="624"/>
    <w:qFormat/>
    <w:uiPriority w:val="99"/>
  </w:style>
  <w:style w:type="character" w:styleId="627" w:customStyle="1">
    <w:name w:val="Нижний колонтитул Знак"/>
    <w:basedOn w:val="624"/>
    <w:qFormat/>
    <w:uiPriority w:val="99"/>
  </w:style>
  <w:style w:type="character" w:styleId="628" w:customStyle="1">
    <w:name w:val="Текст выноски Знак"/>
    <w:basedOn w:val="624"/>
    <w:qFormat/>
    <w:uiPriority w:val="99"/>
    <w:semiHidden/>
    <w:rPr>
      <w:rFonts w:ascii="Tahoma" w:hAnsi="Tahoma" w:cs="Tahoma"/>
      <w:sz w:val="16"/>
      <w:szCs w:val="16"/>
    </w:rPr>
  </w:style>
  <w:style w:type="character" w:styleId="629">
    <w:name w:val="annotation reference"/>
    <w:basedOn w:val="624"/>
    <w:qFormat/>
    <w:uiPriority w:val="99"/>
    <w:semiHidden/>
    <w:unhideWhenUsed/>
    <w:rPr>
      <w:sz w:val="16"/>
      <w:szCs w:val="16"/>
    </w:rPr>
  </w:style>
  <w:style w:type="character" w:styleId="630" w:customStyle="1">
    <w:name w:val="Текст примечания Знак"/>
    <w:basedOn w:val="624"/>
    <w:qFormat/>
    <w:uiPriority w:val="99"/>
    <w:semiHidden/>
    <w:rPr>
      <w:sz w:val="20"/>
      <w:szCs w:val="20"/>
    </w:rPr>
  </w:style>
  <w:style w:type="character" w:styleId="631" w:customStyle="1">
    <w:name w:val="Тема примечания Знак"/>
    <w:basedOn w:val="630"/>
    <w:qFormat/>
    <w:uiPriority w:val="99"/>
    <w:semiHidden/>
    <w:rPr>
      <w:b/>
      <w:bCs/>
      <w:sz w:val="20"/>
      <w:szCs w:val="20"/>
    </w:rPr>
  </w:style>
  <w:style w:type="character" w:styleId="632" w:customStyle="1">
    <w:name w:val="Текст сноски Знак"/>
    <w:basedOn w:val="624"/>
    <w:qFormat/>
    <w:uiPriority w:val="99"/>
    <w:semiHidden/>
    <w:rPr>
      <w:sz w:val="20"/>
      <w:szCs w:val="20"/>
    </w:rPr>
  </w:style>
  <w:style w:type="character" w:styleId="633">
    <w:name w:val="Привязка сноски"/>
    <w:rPr>
      <w:vertAlign w:val="superscript"/>
    </w:rPr>
  </w:style>
  <w:style w:type="character" w:styleId="634">
    <w:name w:val="Footnote Characters"/>
    <w:basedOn w:val="624"/>
    <w:qFormat/>
    <w:uiPriority w:val="99"/>
    <w:semiHidden/>
    <w:unhideWhenUsed/>
    <w:rPr>
      <w:vertAlign w:val="superscript"/>
    </w:rPr>
  </w:style>
  <w:style w:type="character" w:styleId="635">
    <w:name w:val="ListLabel 1"/>
    <w:qFormat/>
    <w:rPr>
      <w:rFonts w:cs="Times New Roman"/>
    </w:rPr>
  </w:style>
  <w:style w:type="paragraph" w:styleId="636">
    <w:name w:val="Заголовок"/>
    <w:basedOn w:val="623"/>
    <w:next w:val="637"/>
    <w:qFormat/>
    <w:rPr>
      <w:rFonts w:ascii="Liberation Sans" w:hAnsi="Liberation Sans" w:cs="Arial" w:eastAsia="Microsoft YaHei"/>
      <w:sz w:val="28"/>
      <w:szCs w:val="28"/>
    </w:rPr>
    <w:pPr>
      <w:keepNext/>
      <w:spacing w:after="120" w:before="240"/>
    </w:pPr>
  </w:style>
  <w:style w:type="paragraph" w:styleId="637">
    <w:name w:val="Body Text"/>
    <w:basedOn w:val="623"/>
    <w:pPr>
      <w:spacing w:lineRule="auto" w:line="276" w:after="140" w:before="0"/>
    </w:pPr>
  </w:style>
  <w:style w:type="paragraph" w:styleId="638">
    <w:name w:val="List"/>
    <w:basedOn w:val="637"/>
    <w:rPr>
      <w:rFonts w:cs="Arial"/>
    </w:rPr>
  </w:style>
  <w:style w:type="paragraph" w:styleId="639">
    <w:name w:val="Caption"/>
    <w:basedOn w:val="623"/>
    <w:qFormat/>
    <w:rPr>
      <w:rFonts w:cs="Arial"/>
      <w:i/>
      <w:iCs/>
      <w:sz w:val="24"/>
      <w:szCs w:val="24"/>
    </w:rPr>
    <w:pPr>
      <w:spacing w:after="120" w:before="120"/>
      <w:suppressLineNumbers/>
    </w:pPr>
  </w:style>
  <w:style w:type="paragraph" w:styleId="640">
    <w:name w:val="Указатель"/>
    <w:basedOn w:val="623"/>
    <w:qFormat/>
    <w:rPr>
      <w:rFonts w:cs="Arial"/>
    </w:rPr>
    <w:pPr>
      <w:suppressLineNumbers/>
    </w:pPr>
  </w:style>
  <w:style w:type="paragraph" w:styleId="641">
    <w:name w:val="List Paragraph"/>
    <w:basedOn w:val="623"/>
    <w:qFormat/>
    <w:uiPriority w:val="34"/>
    <w:pPr>
      <w:contextualSpacing w:val="true"/>
      <w:ind w:left="720" w:firstLine="0"/>
      <w:spacing w:after="200" w:before="0"/>
    </w:pPr>
  </w:style>
  <w:style w:type="paragraph" w:styleId="642">
    <w:name w:val="Header"/>
    <w:basedOn w:val="623"/>
    <w:uiPriority w:val="99"/>
    <w:unhideWhenUsed/>
    <w:pPr>
      <w:spacing w:lineRule="auto" w:line="240" w:after="0" w:before="0"/>
      <w:tabs>
        <w:tab w:val="center" w:pos="4677" w:leader="none"/>
        <w:tab w:val="right" w:pos="9355" w:leader="none"/>
      </w:tabs>
    </w:pPr>
  </w:style>
  <w:style w:type="paragraph" w:styleId="643">
    <w:name w:val="Footer"/>
    <w:basedOn w:val="623"/>
    <w:uiPriority w:val="99"/>
    <w:unhideWhenUsed/>
    <w:pPr>
      <w:spacing w:lineRule="auto" w:line="240" w:after="0" w:before="0"/>
      <w:tabs>
        <w:tab w:val="center" w:pos="4677" w:leader="none"/>
        <w:tab w:val="right" w:pos="9355" w:leader="none"/>
      </w:tabs>
    </w:pPr>
  </w:style>
  <w:style w:type="paragraph" w:styleId="644">
    <w:name w:val="Balloon Text"/>
    <w:basedOn w:val="623"/>
    <w:qFormat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 w:before="0"/>
    </w:pPr>
  </w:style>
  <w:style w:type="paragraph" w:styleId="645">
    <w:name w:val="Normal (Web)"/>
    <w:basedOn w:val="623"/>
    <w:qFormat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Autospacing="1" w:beforeAutospacing="1"/>
    </w:pPr>
  </w:style>
  <w:style w:type="paragraph" w:styleId="646">
    <w:name w:val="annotation text"/>
    <w:basedOn w:val="623"/>
    <w:qFormat/>
    <w:uiPriority w:val="99"/>
    <w:semiHidden/>
    <w:unhideWhenUsed/>
    <w:rPr>
      <w:sz w:val="20"/>
      <w:szCs w:val="20"/>
    </w:rPr>
    <w:pPr>
      <w:spacing w:lineRule="auto" w:line="240"/>
    </w:pPr>
  </w:style>
  <w:style w:type="paragraph" w:styleId="647">
    <w:name w:val="annotation subject"/>
    <w:basedOn w:val="646"/>
    <w:qFormat/>
    <w:uiPriority w:val="99"/>
    <w:semiHidden/>
    <w:unhideWhenUsed/>
    <w:rPr>
      <w:b/>
      <w:bCs/>
    </w:rPr>
  </w:style>
  <w:style w:type="paragraph" w:styleId="648">
    <w:name w:val="footnote text"/>
    <w:basedOn w:val="623"/>
    <w:uiPriority w:val="99"/>
    <w:semiHidden/>
    <w:unhideWhenUsed/>
    <w:rPr>
      <w:sz w:val="20"/>
      <w:szCs w:val="20"/>
    </w:rPr>
    <w:pPr>
      <w:spacing w:lineRule="auto" w:line="240" w:after="0" w:before="0"/>
    </w:pPr>
  </w:style>
  <w:style w:type="paragraph" w:styleId="649" w:customStyle="1">
    <w:name w:val="ConsPlusNormal"/>
    <w:qFormat/>
    <w:rPr>
      <w:rFonts w:ascii="Arial" w:hAnsi="Arial" w:cs="Arial" w:eastAsia="Times New Roman"/>
      <w:color w:val="auto"/>
      <w:sz w:val="20"/>
      <w:szCs w:val="20"/>
      <w:lang w:val="ru-RU" w:bidi="ar-SA" w:eastAsia="ru-RU"/>
    </w:rPr>
    <w:pPr>
      <w:ind w:firstLine="720"/>
      <w:jc w:val="left"/>
      <w:spacing w:lineRule="auto" w:line="240" w:after="0" w:before="0"/>
      <w:widowControl w:val="off"/>
    </w:pPr>
  </w:style>
  <w:style w:type="paragraph" w:styleId="650">
    <w:name w:val="ConsPlusCell"/>
    <w:qFormat/>
    <w:rPr>
      <w:rFonts w:ascii="Arial" w:hAnsi="Arial" w:cs="Arial" w:eastAsia="Times New Roman"/>
      <w:color w:val="auto"/>
      <w:sz w:val="22"/>
      <w:szCs w:val="20"/>
      <w:lang w:val="ru-RU" w:bidi="ar-SA" w:eastAsia="zh-CN"/>
    </w:rPr>
    <w:pPr>
      <w:jc w:val="left"/>
      <w:widowControl w:val="off"/>
    </w:pPr>
  </w:style>
  <w:style w:type="paragraph" w:styleId="651">
    <w:name w:val="Содержимое таблицы"/>
    <w:basedOn w:val="623"/>
    <w:qFormat/>
    <w:pPr>
      <w:suppressLineNumbers/>
    </w:pPr>
  </w:style>
  <w:style w:type="numbering" w:styleId="652" w:default="1">
    <w:name w:val="No List"/>
    <w:qFormat/>
    <w:uiPriority w:val="99"/>
    <w:semiHidden/>
    <w:unhideWhenUsed/>
  </w:style>
  <w:style w:type="table" w:styleId="6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ompany>GUEI</Compan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ivlev</dc:creator>
  <dc:description/>
  <dc:language>ru-RU</dc:language>
  <cp:revision>398</cp:revision>
  <dcterms:created xsi:type="dcterms:W3CDTF">2013-07-26T13:08:00Z</dcterms:created>
  <dcterms:modified xsi:type="dcterms:W3CDTF">2022-01-13T02:52:09Z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GUEI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